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7057C" w14:textId="77777777" w:rsidR="00D40E25" w:rsidRDefault="001B55F1" w:rsidP="00444E50">
      <w:pPr>
        <w:keepNext/>
        <w:keepLines/>
        <w:widowControl w:val="0"/>
        <w:spacing w:before="20" w:after="20" w:line="240" w:lineRule="auto"/>
        <w:ind w:left="360" w:hanging="360"/>
      </w:pPr>
      <w:r>
        <w:rPr>
          <w:rFonts w:ascii="Arial" w:eastAsia="Arial" w:hAnsi="Arial" w:cs="Arial"/>
          <w:b/>
          <w:color w:val="000000"/>
          <w:sz w:val="36"/>
          <w:szCs w:val="36"/>
        </w:rPr>
        <w:t>Order Schedule 14 (Service Levels)</w:t>
      </w:r>
    </w:p>
    <w:p w14:paraId="292A6055" w14:textId="77777777" w:rsidR="00D40E25" w:rsidRDefault="001B55F1" w:rsidP="00444E50">
      <w:pPr>
        <w:numPr>
          <w:ilvl w:val="0"/>
          <w:numId w:val="5"/>
        </w:numPr>
        <w:tabs>
          <w:tab w:val="left" w:pos="0"/>
          <w:tab w:val="left" w:pos="142"/>
        </w:tabs>
        <w:spacing w:before="240" w:after="120" w:line="240" w:lineRule="auto"/>
        <w:ind w:left="737" w:hanging="737"/>
      </w:pPr>
      <w:r>
        <w:rPr>
          <w:rFonts w:ascii="Arial" w:eastAsia="Arial" w:hAnsi="Arial" w:cs="Arial"/>
          <w:b/>
          <w:color w:val="000000"/>
          <w:sz w:val="24"/>
          <w:szCs w:val="24"/>
        </w:rPr>
        <w:t>Definitions</w:t>
      </w:r>
    </w:p>
    <w:p w14:paraId="59BE6123" w14:textId="77777777" w:rsidR="00D40E25" w:rsidRDefault="001B55F1" w:rsidP="00444E50">
      <w:pPr>
        <w:numPr>
          <w:ilvl w:val="1"/>
          <w:numId w:val="5"/>
        </w:numP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W w:w="8363" w:type="dxa"/>
        <w:tblInd w:w="959" w:type="dxa"/>
        <w:tblLayout w:type="fixed"/>
        <w:tblCellMar>
          <w:left w:w="10" w:type="dxa"/>
          <w:right w:w="10" w:type="dxa"/>
        </w:tblCellMar>
        <w:tblLook w:val="04A0" w:firstRow="1" w:lastRow="0" w:firstColumn="1" w:lastColumn="0" w:noHBand="0" w:noVBand="1"/>
      </w:tblPr>
      <w:tblGrid>
        <w:gridCol w:w="2410"/>
        <w:gridCol w:w="5953"/>
      </w:tblGrid>
      <w:tr w:rsidR="00D40E25" w14:paraId="096E43F0" w14:textId="77777777">
        <w:tc>
          <w:tcPr>
            <w:tcW w:w="2410" w:type="dxa"/>
            <w:shd w:val="clear" w:color="auto" w:fill="auto"/>
            <w:tcMar>
              <w:top w:w="0" w:type="dxa"/>
              <w:left w:w="115" w:type="dxa"/>
              <w:bottom w:w="0" w:type="dxa"/>
              <w:right w:w="115" w:type="dxa"/>
            </w:tcMar>
          </w:tcPr>
          <w:p w14:paraId="77A167C2" w14:textId="77777777" w:rsidR="00D40E25" w:rsidRDefault="00D40E25" w:rsidP="00444E50">
            <w:pPr>
              <w:spacing w:after="120"/>
              <w:ind w:left="-108"/>
              <w:rPr>
                <w:rFonts w:ascii="Arial" w:eastAsia="Arial" w:hAnsi="Arial" w:cs="Arial"/>
                <w:b/>
                <w:color w:val="000000"/>
                <w:sz w:val="24"/>
                <w:szCs w:val="24"/>
              </w:rPr>
            </w:pPr>
          </w:p>
          <w:p w14:paraId="06167AD6" w14:textId="77777777" w:rsidR="00D40E25" w:rsidRDefault="001B55F1" w:rsidP="00444E50">
            <w:pPr>
              <w:spacing w:after="120"/>
              <w:ind w:left="-108"/>
              <w:rPr>
                <w:rFonts w:ascii="Arial" w:eastAsia="Arial" w:hAnsi="Arial" w:cs="Arial"/>
                <w:b/>
                <w:color w:val="000000"/>
                <w:sz w:val="24"/>
                <w:szCs w:val="24"/>
              </w:rPr>
            </w:pPr>
            <w:r>
              <w:rPr>
                <w:rFonts w:ascii="Arial" w:eastAsia="Arial" w:hAnsi="Arial" w:cs="Arial"/>
                <w:b/>
                <w:color w:val="000000"/>
                <w:sz w:val="24"/>
                <w:szCs w:val="24"/>
              </w:rPr>
              <w:t>“Critical Service Level Failure”</w:t>
            </w:r>
          </w:p>
          <w:p w14:paraId="277312E0" w14:textId="77777777" w:rsidR="00D40E25" w:rsidRDefault="00D40E25" w:rsidP="00444E50">
            <w:pPr>
              <w:spacing w:after="120"/>
              <w:ind w:left="-108"/>
              <w:rPr>
                <w:rFonts w:ascii="Arial" w:eastAsia="Arial" w:hAnsi="Arial" w:cs="Arial"/>
                <w:b/>
                <w:color w:val="000000"/>
                <w:sz w:val="24"/>
                <w:szCs w:val="24"/>
              </w:rPr>
            </w:pPr>
          </w:p>
        </w:tc>
        <w:tc>
          <w:tcPr>
            <w:tcW w:w="5953" w:type="dxa"/>
            <w:shd w:val="clear" w:color="auto" w:fill="auto"/>
            <w:tcMar>
              <w:top w:w="0" w:type="dxa"/>
              <w:left w:w="115" w:type="dxa"/>
              <w:bottom w:w="0" w:type="dxa"/>
              <w:right w:w="115" w:type="dxa"/>
            </w:tcMar>
          </w:tcPr>
          <w:p w14:paraId="04A7D885" w14:textId="77777777" w:rsidR="00D40E25" w:rsidRDefault="00D40E25" w:rsidP="00444E50">
            <w:pPr>
              <w:tabs>
                <w:tab w:val="left" w:pos="175"/>
                <w:tab w:val="left" w:pos="-179"/>
              </w:tabs>
              <w:spacing w:after="120"/>
              <w:ind w:left="170" w:hanging="170"/>
              <w:rPr>
                <w:rFonts w:ascii="Arial" w:eastAsia="Arial" w:hAnsi="Arial" w:cs="Arial"/>
                <w:color w:val="000000"/>
                <w:sz w:val="24"/>
                <w:szCs w:val="24"/>
              </w:rPr>
            </w:pPr>
          </w:p>
          <w:p w14:paraId="362A222F" w14:textId="77777777" w:rsidR="00D40E25" w:rsidRDefault="001B55F1" w:rsidP="00444E50">
            <w:pPr>
              <w:tabs>
                <w:tab w:val="left" w:pos="175"/>
                <w:tab w:val="left" w:pos="-179"/>
              </w:tabs>
              <w:spacing w:after="120"/>
              <w:ind w:left="170" w:hanging="170"/>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D40E25" w14:paraId="565243C1" w14:textId="77777777">
        <w:tc>
          <w:tcPr>
            <w:tcW w:w="2410" w:type="dxa"/>
            <w:shd w:val="clear" w:color="auto" w:fill="auto"/>
            <w:tcMar>
              <w:top w:w="0" w:type="dxa"/>
              <w:left w:w="115" w:type="dxa"/>
              <w:bottom w:w="0" w:type="dxa"/>
              <w:right w:w="115" w:type="dxa"/>
            </w:tcMar>
          </w:tcPr>
          <w:p w14:paraId="66310003" w14:textId="77777777" w:rsidR="00D40E25" w:rsidRDefault="001B55F1" w:rsidP="00444E50">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Credits"</w:t>
            </w:r>
          </w:p>
        </w:tc>
        <w:tc>
          <w:tcPr>
            <w:tcW w:w="5953" w:type="dxa"/>
            <w:shd w:val="clear" w:color="auto" w:fill="auto"/>
            <w:tcMar>
              <w:top w:w="0" w:type="dxa"/>
              <w:left w:w="115" w:type="dxa"/>
              <w:bottom w:w="0" w:type="dxa"/>
              <w:right w:w="115" w:type="dxa"/>
            </w:tcMar>
          </w:tcPr>
          <w:p w14:paraId="00DA6B47" w14:textId="77777777" w:rsidR="00D40E25" w:rsidRDefault="001B55F1" w:rsidP="00444E50">
            <w:pPr>
              <w:tabs>
                <w:tab w:val="left" w:pos="0"/>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this Schedule being payable by the Agency to the Client in respect of any failure by the Agency to meet one or more Service Levels;</w:t>
            </w:r>
          </w:p>
        </w:tc>
      </w:tr>
      <w:tr w:rsidR="00D40E25" w14:paraId="0A6D63AA" w14:textId="77777777">
        <w:tc>
          <w:tcPr>
            <w:tcW w:w="2410" w:type="dxa"/>
            <w:shd w:val="clear" w:color="auto" w:fill="auto"/>
            <w:tcMar>
              <w:top w:w="0" w:type="dxa"/>
              <w:left w:w="115" w:type="dxa"/>
              <w:bottom w:w="0" w:type="dxa"/>
              <w:right w:w="115" w:type="dxa"/>
            </w:tcMar>
          </w:tcPr>
          <w:p w14:paraId="2CFE2F76" w14:textId="77777777" w:rsidR="00D40E25" w:rsidRDefault="001B55F1" w:rsidP="00444E50">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 Cap"</w:t>
            </w:r>
          </w:p>
        </w:tc>
        <w:tc>
          <w:tcPr>
            <w:tcW w:w="5953" w:type="dxa"/>
            <w:shd w:val="clear" w:color="auto" w:fill="auto"/>
            <w:tcMar>
              <w:top w:w="0" w:type="dxa"/>
              <w:left w:w="115" w:type="dxa"/>
              <w:bottom w:w="0" w:type="dxa"/>
              <w:right w:w="115" w:type="dxa"/>
            </w:tcMar>
          </w:tcPr>
          <w:p w14:paraId="2E6F99D6" w14:textId="77777777" w:rsidR="00D40E25" w:rsidRDefault="001B55F1" w:rsidP="00444E50">
            <w:pPr>
              <w:tabs>
                <w:tab w:val="left" w:pos="175"/>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D40E25" w14:paraId="1483383F" w14:textId="77777777">
        <w:tc>
          <w:tcPr>
            <w:tcW w:w="2410" w:type="dxa"/>
            <w:shd w:val="clear" w:color="auto" w:fill="auto"/>
            <w:tcMar>
              <w:top w:w="0" w:type="dxa"/>
              <w:left w:w="115" w:type="dxa"/>
              <w:bottom w:w="0" w:type="dxa"/>
              <w:right w:w="115" w:type="dxa"/>
            </w:tcMar>
          </w:tcPr>
          <w:p w14:paraId="219517B9" w14:textId="77777777" w:rsidR="00D40E25" w:rsidRDefault="001B55F1" w:rsidP="00444E50">
            <w:pP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 Failure"</w:t>
            </w:r>
          </w:p>
        </w:tc>
        <w:tc>
          <w:tcPr>
            <w:tcW w:w="5953" w:type="dxa"/>
            <w:shd w:val="clear" w:color="auto" w:fill="auto"/>
            <w:tcMar>
              <w:top w:w="0" w:type="dxa"/>
              <w:left w:w="115" w:type="dxa"/>
              <w:bottom w:w="0" w:type="dxa"/>
              <w:right w:w="115" w:type="dxa"/>
            </w:tcMar>
          </w:tcPr>
          <w:p w14:paraId="6FBBD910" w14:textId="77777777" w:rsidR="00D40E25" w:rsidRDefault="001B55F1" w:rsidP="00444E50">
            <w:pPr>
              <w:tabs>
                <w:tab w:val="left" w:pos="175"/>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means a failure to meet the Service Level Performance Measure in respect of a Service Level;</w:t>
            </w:r>
          </w:p>
        </w:tc>
      </w:tr>
      <w:tr w:rsidR="00D40E25" w14:paraId="79A9BEF4" w14:textId="77777777">
        <w:tc>
          <w:tcPr>
            <w:tcW w:w="2410" w:type="dxa"/>
            <w:shd w:val="clear" w:color="auto" w:fill="auto"/>
            <w:tcMar>
              <w:top w:w="0" w:type="dxa"/>
              <w:left w:w="115" w:type="dxa"/>
              <w:bottom w:w="0" w:type="dxa"/>
              <w:right w:w="115" w:type="dxa"/>
            </w:tcMar>
          </w:tcPr>
          <w:p w14:paraId="09117F10" w14:textId="77777777" w:rsidR="00D40E25" w:rsidRDefault="001B55F1" w:rsidP="00444E50">
            <w:pP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 Performance Measure"</w:t>
            </w:r>
          </w:p>
        </w:tc>
        <w:tc>
          <w:tcPr>
            <w:tcW w:w="5953" w:type="dxa"/>
            <w:shd w:val="clear" w:color="auto" w:fill="auto"/>
            <w:tcMar>
              <w:top w:w="0" w:type="dxa"/>
              <w:left w:w="115" w:type="dxa"/>
              <w:bottom w:w="0" w:type="dxa"/>
              <w:right w:w="115" w:type="dxa"/>
            </w:tcMar>
          </w:tcPr>
          <w:p w14:paraId="7F4448CC" w14:textId="77777777" w:rsidR="00D40E25" w:rsidRDefault="001B55F1" w:rsidP="00444E50">
            <w:pPr>
              <w:tabs>
                <w:tab w:val="left" w:pos="175"/>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 and</w:t>
            </w:r>
          </w:p>
        </w:tc>
      </w:tr>
      <w:tr w:rsidR="00D40E25" w14:paraId="5AC1157F" w14:textId="77777777">
        <w:tc>
          <w:tcPr>
            <w:tcW w:w="2410" w:type="dxa"/>
            <w:shd w:val="clear" w:color="auto" w:fill="auto"/>
            <w:tcMar>
              <w:top w:w="0" w:type="dxa"/>
              <w:left w:w="115" w:type="dxa"/>
              <w:bottom w:w="0" w:type="dxa"/>
              <w:right w:w="115" w:type="dxa"/>
            </w:tcMar>
          </w:tcPr>
          <w:p w14:paraId="000F98CC" w14:textId="77777777" w:rsidR="00D40E25" w:rsidRDefault="001B55F1" w:rsidP="00444E50">
            <w:pP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 Threshold"</w:t>
            </w:r>
          </w:p>
        </w:tc>
        <w:tc>
          <w:tcPr>
            <w:tcW w:w="5953" w:type="dxa"/>
            <w:shd w:val="clear" w:color="auto" w:fill="auto"/>
            <w:tcMar>
              <w:top w:w="0" w:type="dxa"/>
              <w:left w:w="115" w:type="dxa"/>
              <w:bottom w:w="0" w:type="dxa"/>
              <w:right w:w="115" w:type="dxa"/>
            </w:tcMar>
          </w:tcPr>
          <w:p w14:paraId="71656ADA" w14:textId="77777777" w:rsidR="00D40E25" w:rsidRDefault="001B55F1" w:rsidP="00444E50">
            <w:pPr>
              <w:tabs>
                <w:tab w:val="left" w:pos="175"/>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w:t>
            </w:r>
          </w:p>
        </w:tc>
      </w:tr>
    </w:tbl>
    <w:p w14:paraId="3C628AC5" w14:textId="77777777" w:rsidR="00D40E25" w:rsidRDefault="001B55F1" w:rsidP="00444E50">
      <w:pPr>
        <w:numPr>
          <w:ilvl w:val="0"/>
          <w:numId w:val="5"/>
        </w:numPr>
        <w:tabs>
          <w:tab w:val="left" w:pos="0"/>
          <w:tab w:val="left" w:pos="142"/>
        </w:tabs>
        <w:spacing w:before="240" w:after="120" w:line="240" w:lineRule="auto"/>
        <w:ind w:left="720" w:hanging="720"/>
      </w:pPr>
      <w:r>
        <w:rPr>
          <w:rFonts w:ascii="Arial" w:eastAsia="Arial" w:hAnsi="Arial" w:cs="Arial"/>
          <w:b/>
          <w:color w:val="000000"/>
          <w:sz w:val="24"/>
          <w:szCs w:val="24"/>
        </w:rPr>
        <w:t>What happens if you don’t meet the Service Levels</w:t>
      </w:r>
    </w:p>
    <w:p w14:paraId="2B72750B" w14:textId="77777777" w:rsidR="00D40E25" w:rsidRDefault="001B55F1" w:rsidP="00444E50">
      <w:pPr>
        <w:numPr>
          <w:ilvl w:val="1"/>
          <w:numId w:val="5"/>
        </w:numP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The Agency shall at all times provide the Goods or Services to meet or exceed the Service Level Performance Measure for each Service Level.</w:t>
      </w:r>
    </w:p>
    <w:p w14:paraId="6100F9CA" w14:textId="77777777" w:rsidR="00D40E25" w:rsidRDefault="001B55F1" w:rsidP="00444E50">
      <w:pPr>
        <w:numPr>
          <w:ilvl w:val="1"/>
          <w:numId w:val="5"/>
        </w:numP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The Agency acknowledges that any Service Level Failure shall entitle the Client to the rights set out in Part A of this Schedule including the right to any Service Credits and that any Service Credit is a price adjustment and not an estimate of the Loss that may be suffered by the Client as a result of the Agency’s failure to meet any Service Level Performance Measure.</w:t>
      </w:r>
    </w:p>
    <w:p w14:paraId="7D7BAF91" w14:textId="77777777" w:rsidR="00D40E25" w:rsidRDefault="001B55F1" w:rsidP="00444E50">
      <w:pPr>
        <w:numPr>
          <w:ilvl w:val="1"/>
          <w:numId w:val="5"/>
        </w:numP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The Agency shall send Performance Monitoring Reports to the Client detailing the level of service which was achieved in accordance with the provisions of Part B (Performance Monitoring) of this Schedule.</w:t>
      </w:r>
    </w:p>
    <w:p w14:paraId="0D0B512E" w14:textId="77777777" w:rsidR="00D40E25" w:rsidRDefault="001B55F1" w:rsidP="00444E50">
      <w:pPr>
        <w:numPr>
          <w:ilvl w:val="1"/>
          <w:numId w:val="5"/>
        </w:numP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A Service Credit shall be the Client’s exclusive financial remedy for a Service Level Failure except where:</w:t>
      </w:r>
    </w:p>
    <w:p w14:paraId="0635FCCC" w14:textId="77777777" w:rsidR="00D40E25" w:rsidRDefault="001B55F1" w:rsidP="00444E50">
      <w:pPr>
        <w:numPr>
          <w:ilvl w:val="2"/>
          <w:numId w:val="5"/>
        </w:numPr>
        <w:tabs>
          <w:tab w:val="left" w:pos="1985"/>
          <w:tab w:val="left" w:pos="2127"/>
        </w:tabs>
        <w:spacing w:before="120" w:after="120" w:line="240" w:lineRule="auto"/>
        <w:ind w:left="2160"/>
        <w:rPr>
          <w:rFonts w:ascii="Arial" w:eastAsia="Arial" w:hAnsi="Arial" w:cs="Arial"/>
          <w:color w:val="000000"/>
          <w:sz w:val="24"/>
          <w:szCs w:val="24"/>
        </w:rPr>
      </w:pPr>
      <w:r>
        <w:rPr>
          <w:rFonts w:ascii="Arial" w:eastAsia="Arial" w:hAnsi="Arial" w:cs="Arial"/>
          <w:color w:val="000000"/>
          <w:sz w:val="24"/>
          <w:szCs w:val="24"/>
        </w:rPr>
        <w:t>the Agency has over the previous (twelve) 12 Month period exceeded the Service Credit Cap; and/or</w:t>
      </w:r>
    </w:p>
    <w:p w14:paraId="602FE298" w14:textId="77777777" w:rsidR="00D40E25" w:rsidRDefault="001B55F1" w:rsidP="00444E50">
      <w:pPr>
        <w:numPr>
          <w:ilvl w:val="2"/>
          <w:numId w:val="5"/>
        </w:numPr>
        <w:tabs>
          <w:tab w:val="left" w:pos="1985"/>
          <w:tab w:val="left" w:pos="2127"/>
        </w:tabs>
        <w:spacing w:before="120" w:after="120" w:line="240" w:lineRule="auto"/>
        <w:ind w:left="2160"/>
        <w:rPr>
          <w:rFonts w:ascii="Arial" w:eastAsia="Arial" w:hAnsi="Arial" w:cs="Arial"/>
          <w:color w:val="000000"/>
          <w:sz w:val="24"/>
          <w:szCs w:val="24"/>
        </w:rPr>
      </w:pPr>
      <w:r>
        <w:rPr>
          <w:rFonts w:ascii="Arial" w:eastAsia="Arial" w:hAnsi="Arial" w:cs="Arial"/>
          <w:color w:val="000000"/>
          <w:sz w:val="24"/>
          <w:szCs w:val="24"/>
        </w:rPr>
        <w:t>the Service Level Failure:</w:t>
      </w:r>
    </w:p>
    <w:p w14:paraId="2814BBCF" w14:textId="77777777" w:rsidR="00D40E25" w:rsidRDefault="001B55F1" w:rsidP="00444E50">
      <w:pPr>
        <w:numPr>
          <w:ilvl w:val="3"/>
          <w:numId w:val="5"/>
        </w:numPr>
        <w:tabs>
          <w:tab w:val="left" w:pos="-862"/>
          <w:tab w:val="left" w:pos="-720"/>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exceeds the relevant Service Level Threshold;</w:t>
      </w:r>
    </w:p>
    <w:p w14:paraId="3E75BED4" w14:textId="77777777" w:rsidR="00D40E25" w:rsidRDefault="001B55F1" w:rsidP="00444E50">
      <w:pPr>
        <w:numPr>
          <w:ilvl w:val="3"/>
          <w:numId w:val="5"/>
        </w:numPr>
        <w:tabs>
          <w:tab w:val="left" w:pos="-862"/>
          <w:tab w:val="left" w:pos="-720"/>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 xml:space="preserve">has arisen due to a Prohibited Act or wilful Default by the Agency; </w:t>
      </w:r>
    </w:p>
    <w:p w14:paraId="4626A18F" w14:textId="77777777" w:rsidR="00D40E25" w:rsidRDefault="001B55F1" w:rsidP="00444E50">
      <w:pPr>
        <w:numPr>
          <w:ilvl w:val="3"/>
          <w:numId w:val="5"/>
        </w:numPr>
        <w:tabs>
          <w:tab w:val="left" w:pos="-862"/>
          <w:tab w:val="left" w:pos="-720"/>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14:paraId="5310BCEC" w14:textId="77777777" w:rsidR="00D40E25" w:rsidRDefault="001B55F1" w:rsidP="00444E50">
      <w:pPr>
        <w:numPr>
          <w:ilvl w:val="3"/>
          <w:numId w:val="5"/>
        </w:numPr>
        <w:tabs>
          <w:tab w:val="left" w:pos="-862"/>
          <w:tab w:val="left" w:pos="-720"/>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Client being required to make a compensation payment to one or more third parties; and/or</w:t>
      </w:r>
    </w:p>
    <w:p w14:paraId="442C78A2" w14:textId="77777777" w:rsidR="00D40E25" w:rsidRDefault="001B55F1" w:rsidP="00444E50">
      <w:pPr>
        <w:numPr>
          <w:ilvl w:val="2"/>
          <w:numId w:val="5"/>
        </w:numPr>
        <w:tabs>
          <w:tab w:val="left" w:pos="1985"/>
          <w:tab w:val="left" w:pos="2127"/>
        </w:tabs>
        <w:spacing w:before="120" w:after="120" w:line="240" w:lineRule="auto"/>
        <w:ind w:left="2160"/>
        <w:rPr>
          <w:rFonts w:ascii="Arial" w:eastAsia="Arial" w:hAnsi="Arial" w:cs="Arial"/>
          <w:color w:val="000000"/>
          <w:sz w:val="24"/>
          <w:szCs w:val="24"/>
        </w:rPr>
      </w:pPr>
      <w:r>
        <w:rPr>
          <w:rFonts w:ascii="Arial" w:eastAsia="Arial" w:hAnsi="Arial" w:cs="Arial"/>
          <w:color w:val="000000"/>
          <w:sz w:val="24"/>
          <w:szCs w:val="24"/>
        </w:rPr>
        <w:t>the Client is otherwise entitled to or does terminate this Contract pursuant to Clause 10.4 (CCS and Client Termination Rights).</w:t>
      </w:r>
    </w:p>
    <w:p w14:paraId="791CC2F4" w14:textId="77777777" w:rsidR="00D40E25" w:rsidRDefault="001B55F1" w:rsidP="00444E50">
      <w:pPr>
        <w:numPr>
          <w:ilvl w:val="1"/>
          <w:numId w:val="5"/>
        </w:numP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Not more than once in each Contract Year, the Client may, on giving the Agency at least three (3) Months’ notice, change the weighting of Service Level Performance Measure in respect of one or more Service Levels and the Agency shall not be entitled to object to, or increase the Charges as a result of such changes, provided that:</w:t>
      </w:r>
    </w:p>
    <w:p w14:paraId="5F6FFE41" w14:textId="77777777" w:rsidR="00D40E25" w:rsidRDefault="001B55F1" w:rsidP="00444E50">
      <w:pPr>
        <w:numPr>
          <w:ilvl w:val="2"/>
          <w:numId w:val="5"/>
        </w:numPr>
        <w:tabs>
          <w:tab w:val="left" w:pos="1985"/>
          <w:tab w:val="left" w:pos="2127"/>
        </w:tabs>
        <w:spacing w:before="120" w:after="120" w:line="240" w:lineRule="auto"/>
        <w:ind w:left="2160"/>
        <w:rPr>
          <w:rFonts w:ascii="Arial" w:eastAsia="Arial" w:hAnsi="Arial" w:cs="Arial"/>
          <w:color w:val="000000"/>
          <w:sz w:val="24"/>
          <w:szCs w:val="24"/>
        </w:rPr>
      </w:pPr>
      <w:r>
        <w:rPr>
          <w:rFonts w:ascii="Arial" w:eastAsia="Arial" w:hAnsi="Arial" w:cs="Arial"/>
          <w:color w:val="000000"/>
          <w:sz w:val="24"/>
          <w:szCs w:val="24"/>
        </w:rPr>
        <w:t xml:space="preserve">the total number of Service Levels for which the weighting is to be changed does not exceed the number applicable as at the Start Date; </w:t>
      </w:r>
    </w:p>
    <w:p w14:paraId="6679E7F1" w14:textId="77777777" w:rsidR="00D40E25" w:rsidRDefault="001B55F1" w:rsidP="00444E50">
      <w:pPr>
        <w:numPr>
          <w:ilvl w:val="2"/>
          <w:numId w:val="5"/>
        </w:numPr>
        <w:tabs>
          <w:tab w:val="left" w:pos="1985"/>
          <w:tab w:val="left" w:pos="2127"/>
        </w:tabs>
        <w:spacing w:before="120" w:after="120" w:line="240" w:lineRule="auto"/>
        <w:ind w:left="2160"/>
        <w:rPr>
          <w:rFonts w:ascii="Arial" w:eastAsia="Arial" w:hAnsi="Arial" w:cs="Arial"/>
          <w:color w:val="000000"/>
          <w:sz w:val="24"/>
          <w:szCs w:val="24"/>
        </w:rPr>
      </w:pPr>
      <w:r>
        <w:rPr>
          <w:rFonts w:ascii="Arial" w:eastAsia="Arial" w:hAnsi="Arial" w:cs="Arial"/>
          <w:color w:val="000000"/>
          <w:sz w:val="24"/>
          <w:szCs w:val="24"/>
        </w:rPr>
        <w:t>the principal purpose of the change is to reflect changes in the Client's business requirements and/or priorities or to reflect changing industry standards; and</w:t>
      </w:r>
    </w:p>
    <w:p w14:paraId="6DC3EAB4" w14:textId="77777777" w:rsidR="00D40E25" w:rsidRDefault="001B55F1" w:rsidP="00444E50">
      <w:pPr>
        <w:numPr>
          <w:ilvl w:val="0"/>
          <w:numId w:val="5"/>
        </w:numPr>
        <w:tabs>
          <w:tab w:val="left" w:pos="0"/>
          <w:tab w:val="left" w:pos="142"/>
        </w:tabs>
        <w:spacing w:before="240" w:after="120" w:line="240" w:lineRule="auto"/>
        <w:ind w:left="720" w:hanging="720"/>
      </w:pPr>
      <w:r>
        <w:rPr>
          <w:rFonts w:ascii="Arial" w:eastAsia="Arial" w:hAnsi="Arial" w:cs="Arial"/>
          <w:b/>
          <w:color w:val="000000"/>
          <w:sz w:val="24"/>
          <w:szCs w:val="24"/>
        </w:rPr>
        <w:t>Critical Service Level Failure</w:t>
      </w:r>
    </w:p>
    <w:p w14:paraId="100FF9A6" w14:textId="77777777" w:rsidR="00D40E25" w:rsidRDefault="001B55F1" w:rsidP="00444E50">
      <w:pPr>
        <w:numPr>
          <w:ilvl w:val="1"/>
          <w:numId w:val="5"/>
        </w:numP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On the occurrence of a Critical Service Level Failure</w:t>
      </w:r>
    </w:p>
    <w:p w14:paraId="4FE90B54" w14:textId="77777777" w:rsidR="00D40E25" w:rsidRDefault="001B55F1" w:rsidP="00444E50">
      <w:pPr>
        <w:numPr>
          <w:ilvl w:val="2"/>
          <w:numId w:val="5"/>
        </w:numPr>
        <w:tabs>
          <w:tab w:val="left" w:pos="-1288"/>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that would otherwise have accrued during the relevant Service Period shall not accrue; and</w:t>
      </w:r>
    </w:p>
    <w:p w14:paraId="3A646DEF" w14:textId="77777777" w:rsidR="00D40E25" w:rsidRDefault="001B55F1" w:rsidP="00444E50">
      <w:pPr>
        <w:numPr>
          <w:ilvl w:val="2"/>
          <w:numId w:val="5"/>
        </w:numPr>
        <w:tabs>
          <w:tab w:val="left" w:pos="-1288"/>
        </w:tabs>
        <w:spacing w:before="120" w:after="120" w:line="240" w:lineRule="auto"/>
      </w:pPr>
      <w:r>
        <w:rPr>
          <w:rFonts w:ascii="Arial" w:eastAsia="Arial" w:hAnsi="Arial" w:cs="Arial"/>
          <w:color w:val="000000"/>
          <w:sz w:val="24"/>
          <w:szCs w:val="24"/>
        </w:rPr>
        <w:t>the Client shall be entitled to withhold and retain as compensation a sum equal to any Charges which would otherwise have been due to the Agency 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14:paraId="39DA2A30" w14:textId="77777777" w:rsidR="00D40E25" w:rsidRDefault="001B55F1" w:rsidP="00444E50">
      <w:pPr>
        <w:tabs>
          <w:tab w:val="left" w:pos="1134"/>
        </w:tabs>
        <w:spacing w:before="120" w:after="120" w:line="240" w:lineRule="auto"/>
        <w:ind w:left="1702"/>
        <w:rPr>
          <w:rFonts w:ascii="Arial" w:eastAsia="Arial" w:hAnsi="Arial" w:cs="Arial"/>
          <w:color w:val="000000"/>
          <w:sz w:val="24"/>
          <w:szCs w:val="24"/>
        </w:rPr>
      </w:pPr>
      <w:r>
        <w:rPr>
          <w:rFonts w:ascii="Arial" w:eastAsia="Arial" w:hAnsi="Arial" w:cs="Arial"/>
          <w:color w:val="000000"/>
          <w:sz w:val="24"/>
          <w:szCs w:val="24"/>
        </w:rPr>
        <w:t>provided that the operation of this paragraph 3 shall be without prejudice to the right of the Client to terminate this Contract and/or to claim damages from the Agency for material Default.</w:t>
      </w:r>
    </w:p>
    <w:p w14:paraId="01914E68" w14:textId="77777777" w:rsidR="00D40E25" w:rsidRDefault="001B55F1" w:rsidP="00444E50">
      <w:pPr>
        <w:keepNext/>
        <w:pageBreakBefore/>
        <w:spacing w:after="240" w:line="240" w:lineRule="auto"/>
      </w:pPr>
      <w:r>
        <w:rPr>
          <w:rFonts w:ascii="Arial" w:eastAsia="Arial" w:hAnsi="Arial" w:cs="Arial"/>
          <w:b/>
          <w:color w:val="000000"/>
          <w:sz w:val="24"/>
          <w:szCs w:val="24"/>
        </w:rPr>
        <w:lastRenderedPageBreak/>
        <w:t>Part A: Service Levels and Service Credits</w:t>
      </w:r>
    </w:p>
    <w:p w14:paraId="3E798C86" w14:textId="77777777" w:rsidR="00D40E25" w:rsidRDefault="001B55F1" w:rsidP="00444E50">
      <w:pPr>
        <w:numPr>
          <w:ilvl w:val="0"/>
          <w:numId w:val="3"/>
        </w:numPr>
        <w:tabs>
          <w:tab w:val="left" w:pos="0"/>
        </w:tabs>
        <w:spacing w:before="240" w:after="120" w:line="240" w:lineRule="auto"/>
        <w:ind w:left="567" w:hanging="567"/>
      </w:pPr>
      <w:r>
        <w:rPr>
          <w:rFonts w:ascii="Arial" w:eastAsia="Arial" w:hAnsi="Arial" w:cs="Arial"/>
          <w:b/>
          <w:color w:val="000000"/>
          <w:sz w:val="24"/>
          <w:szCs w:val="24"/>
        </w:rPr>
        <w:t>Service Levels</w:t>
      </w:r>
    </w:p>
    <w:p w14:paraId="5810D8FB" w14:textId="77777777" w:rsidR="00D40E25" w:rsidRDefault="001B55F1" w:rsidP="00444E50">
      <w:pPr>
        <w:keepNext/>
        <w:tabs>
          <w:tab w:val="left" w:pos="1134"/>
        </w:tabs>
        <w:spacing w:before="120" w:after="120" w:line="240" w:lineRule="auto"/>
        <w:ind w:left="720"/>
        <w:rPr>
          <w:rFonts w:ascii="Arial" w:eastAsia="Arial" w:hAnsi="Arial" w:cs="Arial"/>
          <w:color w:val="000000"/>
          <w:sz w:val="24"/>
          <w:szCs w:val="24"/>
        </w:rPr>
      </w:pPr>
      <w:r>
        <w:rPr>
          <w:rFonts w:ascii="Arial" w:eastAsia="Arial" w:hAnsi="Arial" w:cs="Arial"/>
          <w:color w:val="000000"/>
          <w:sz w:val="24"/>
          <w:szCs w:val="24"/>
        </w:rPr>
        <w:t>If the level of performance of the Agency:</w:t>
      </w:r>
    </w:p>
    <w:p w14:paraId="1960F47F" w14:textId="77777777" w:rsidR="00D40E25" w:rsidRDefault="001B55F1" w:rsidP="00444E50">
      <w:pPr>
        <w:numPr>
          <w:ilvl w:val="1"/>
          <w:numId w:val="2"/>
        </w:numP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is likely to or fails to meet any Service Level Performance Measure; or</w:t>
      </w:r>
    </w:p>
    <w:p w14:paraId="37906169" w14:textId="77777777" w:rsidR="00D40E25" w:rsidRDefault="001B55F1" w:rsidP="00444E50">
      <w:pPr>
        <w:numPr>
          <w:ilvl w:val="1"/>
          <w:numId w:val="2"/>
        </w:numP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 xml:space="preserve">is likely to cause or causes a Critical Service Failure to occur, </w:t>
      </w:r>
    </w:p>
    <w:p w14:paraId="38F5D89B" w14:textId="77777777" w:rsidR="00D40E25" w:rsidRDefault="001B55F1" w:rsidP="00444E50">
      <w:pPr>
        <w:keepNext/>
        <w:tabs>
          <w:tab w:val="left" w:pos="1134"/>
        </w:tabs>
        <w:spacing w:before="120" w:after="120" w:line="240" w:lineRule="auto"/>
        <w:ind w:left="720"/>
        <w:rPr>
          <w:rFonts w:ascii="Arial" w:eastAsia="Arial" w:hAnsi="Arial" w:cs="Arial"/>
          <w:color w:val="000000"/>
          <w:sz w:val="24"/>
          <w:szCs w:val="24"/>
        </w:rPr>
      </w:pPr>
      <w:r>
        <w:rPr>
          <w:rFonts w:ascii="Arial" w:eastAsia="Arial" w:hAnsi="Arial" w:cs="Arial"/>
          <w:color w:val="000000"/>
          <w:sz w:val="24"/>
          <w:szCs w:val="24"/>
        </w:rPr>
        <w:t>the Agency shall immediately notify the Client in writing and the Client, in its absolute discretion and without limiting any other of its rights, may:</w:t>
      </w:r>
    </w:p>
    <w:p w14:paraId="4A837585" w14:textId="77777777" w:rsidR="00D40E25" w:rsidRDefault="001B55F1" w:rsidP="00444E50">
      <w:pPr>
        <w:numPr>
          <w:ilvl w:val="2"/>
          <w:numId w:val="6"/>
        </w:numPr>
        <w:tabs>
          <w:tab w:val="left" w:pos="-1026"/>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require the Agency to immediately take all remedial action that is reasonable to mitigate the impact on the Client and to rectify or prevent a Service Level Failure or Critical Service Level Failure from taking place or recurring; </w:t>
      </w:r>
    </w:p>
    <w:p w14:paraId="30404689" w14:textId="77777777" w:rsidR="00D40E25" w:rsidRDefault="001B55F1" w:rsidP="00444E50">
      <w:pPr>
        <w:numPr>
          <w:ilvl w:val="2"/>
          <w:numId w:val="6"/>
        </w:numPr>
        <w:tabs>
          <w:tab w:val="left" w:pos="-1026"/>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instruct the Agency to comply with the Rectification Plan Process; </w:t>
      </w:r>
    </w:p>
    <w:p w14:paraId="2CDEB9BB" w14:textId="77777777" w:rsidR="00D40E25" w:rsidRDefault="001B55F1" w:rsidP="00444E50">
      <w:pPr>
        <w:numPr>
          <w:ilvl w:val="2"/>
          <w:numId w:val="6"/>
        </w:numPr>
        <w:tabs>
          <w:tab w:val="left" w:pos="-1026"/>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Service Level Failure has occurred, deduct the applicable Service Level Credits payable by the Agency to the Client; and/or</w:t>
      </w:r>
    </w:p>
    <w:p w14:paraId="77880B1B" w14:textId="77777777" w:rsidR="00D40E25" w:rsidRDefault="001B55F1" w:rsidP="00444E50">
      <w:pPr>
        <w:numPr>
          <w:ilvl w:val="2"/>
          <w:numId w:val="6"/>
        </w:numPr>
        <w:tabs>
          <w:tab w:val="left" w:pos="-1026"/>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Critical Service Level Failure has occurred, exercise its right to Compensation for Critical Service Level Failure (including the right to terminate for material Default).</w:t>
      </w:r>
    </w:p>
    <w:p w14:paraId="391EF249" w14:textId="77777777" w:rsidR="00D40E25" w:rsidRDefault="001B55F1" w:rsidP="00444E50">
      <w:pPr>
        <w:numPr>
          <w:ilvl w:val="0"/>
          <w:numId w:val="3"/>
        </w:numPr>
        <w:tabs>
          <w:tab w:val="left" w:pos="0"/>
        </w:tabs>
        <w:spacing w:before="240" w:after="120" w:line="240" w:lineRule="auto"/>
        <w:ind w:left="567" w:hanging="567"/>
      </w:pPr>
      <w:r>
        <w:rPr>
          <w:rFonts w:ascii="Arial" w:eastAsia="Arial" w:hAnsi="Arial" w:cs="Arial"/>
          <w:b/>
          <w:color w:val="000000"/>
          <w:sz w:val="24"/>
          <w:szCs w:val="24"/>
        </w:rPr>
        <w:t>Service Credits</w:t>
      </w:r>
    </w:p>
    <w:p w14:paraId="7341AE83" w14:textId="77777777" w:rsidR="00D40E25" w:rsidRDefault="001B55F1" w:rsidP="00444E50">
      <w:pPr>
        <w:numPr>
          <w:ilvl w:val="1"/>
          <w:numId w:val="3"/>
        </w:numPr>
        <w:tabs>
          <w:tab w:val="left" w:pos="-72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The Client shall use the Performance Monitoring Reports supplied by the Agency to verify the calculation and accuracy of the Service Credits, if any, applicable to each Service Period.</w:t>
      </w:r>
    </w:p>
    <w:p w14:paraId="39D0C92F" w14:textId="77777777" w:rsidR="00D40E25" w:rsidRDefault="001B55F1" w:rsidP="00444E50">
      <w:pPr>
        <w:numPr>
          <w:ilvl w:val="1"/>
          <w:numId w:val="3"/>
        </w:numPr>
        <w:tabs>
          <w:tab w:val="left" w:pos="-720"/>
        </w:tabs>
        <w:spacing w:before="240" w:after="120" w:line="240" w:lineRule="auto"/>
      </w:pPr>
      <w:r>
        <w:rPr>
          <w:rFonts w:ascii="Arial" w:eastAsia="Arial" w:hAnsi="Arial" w:cs="Arial"/>
          <w:color w:val="000000"/>
          <w:sz w:val="24"/>
          <w:szCs w:val="24"/>
        </w:rPr>
        <w:t xml:space="preserve">Service Credits are a reduction of the amounts payable in respect of the Goods or Services and do not include VAT. The Agency shall set-off the value of any Service Credits against the appropriate invoice in accordance </w:t>
      </w:r>
      <w:r>
        <w:rPr>
          <w:rFonts w:ascii="Arial" w:eastAsia="Arial" w:hAnsi="Arial" w:cs="Arial"/>
          <w:sz w:val="24"/>
          <w:szCs w:val="24"/>
        </w:rPr>
        <w:t>with the calculation</w:t>
      </w:r>
      <w:r>
        <w:rPr>
          <w:rFonts w:ascii="Arial" w:eastAsia="Arial" w:hAnsi="Arial" w:cs="Arial"/>
          <w:color w:val="000000"/>
          <w:sz w:val="24"/>
          <w:szCs w:val="24"/>
        </w:rPr>
        <w:t xml:space="preserve"> formula in the Annex to Part A of this Schedule. </w:t>
      </w:r>
    </w:p>
    <w:p w14:paraId="19C2D1A4" w14:textId="77777777" w:rsidR="00D40E25" w:rsidRDefault="00D40E25" w:rsidP="00444E50">
      <w:pPr>
        <w:tabs>
          <w:tab w:val="left" w:pos="175"/>
        </w:tabs>
        <w:spacing w:after="120" w:line="240" w:lineRule="auto"/>
        <w:ind w:left="720" w:hanging="720"/>
        <w:jc w:val="both"/>
        <w:rPr>
          <w:rFonts w:ascii="Arial" w:eastAsia="Arial" w:hAnsi="Arial" w:cs="Arial"/>
          <w:color w:val="000000"/>
        </w:rPr>
      </w:pPr>
    </w:p>
    <w:p w14:paraId="3479E49F" w14:textId="61AE1D46" w:rsidR="00C20549" w:rsidRDefault="00C20549" w:rsidP="00444E50">
      <w:pPr>
        <w:keepNext/>
        <w:pageBreakBefore/>
        <w:spacing w:after="240" w:line="240" w:lineRule="auto"/>
        <w:ind w:firstLine="426"/>
        <w:rPr>
          <w:rFonts w:ascii="Arial" w:eastAsia="Arial" w:hAnsi="Arial" w:cs="Arial"/>
          <w:b/>
          <w:color w:val="000000"/>
          <w:sz w:val="24"/>
          <w:szCs w:val="24"/>
        </w:rPr>
        <w:sectPr w:rsidR="00C20549">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pgNumType w:start="1"/>
          <w:cols w:space="720"/>
        </w:sectPr>
      </w:pPr>
    </w:p>
    <w:p w14:paraId="61F13194" w14:textId="299C0746" w:rsidR="00D40E25" w:rsidRDefault="00923F12" w:rsidP="00923F12">
      <w:pPr>
        <w:keepNext/>
        <w:pageBreakBefore/>
        <w:spacing w:after="240" w:line="240" w:lineRule="auto"/>
      </w:pPr>
      <w:r>
        <w:rPr>
          <w:rFonts w:ascii="Arial" w:eastAsia="Arial" w:hAnsi="Arial" w:cs="Arial"/>
          <w:b/>
          <w:color w:val="000000"/>
          <w:sz w:val="24"/>
          <w:szCs w:val="24"/>
        </w:rPr>
        <w:lastRenderedPageBreak/>
        <w:t>Ann</w:t>
      </w:r>
      <w:r w:rsidR="001B55F1">
        <w:rPr>
          <w:rFonts w:ascii="Arial" w:eastAsia="Arial" w:hAnsi="Arial" w:cs="Arial"/>
          <w:b/>
          <w:color w:val="000000"/>
          <w:sz w:val="24"/>
          <w:szCs w:val="24"/>
        </w:rPr>
        <w:t>ex A to Part A: Services Levels and Service Credits Table</w:t>
      </w:r>
    </w:p>
    <w:tbl>
      <w:tblPr>
        <w:tblW w:w="13897" w:type="dxa"/>
        <w:jc w:val="center"/>
        <w:tblLayout w:type="fixed"/>
        <w:tblCellMar>
          <w:left w:w="10" w:type="dxa"/>
          <w:right w:w="10" w:type="dxa"/>
        </w:tblCellMar>
        <w:tblLook w:val="04A0" w:firstRow="1" w:lastRow="0" w:firstColumn="1" w:lastColumn="0" w:noHBand="0" w:noVBand="1"/>
      </w:tblPr>
      <w:tblGrid>
        <w:gridCol w:w="2689"/>
        <w:gridCol w:w="4252"/>
        <w:gridCol w:w="1701"/>
        <w:gridCol w:w="5255"/>
      </w:tblGrid>
      <w:tr w:rsidR="00D40E25" w14:paraId="5341D92E" w14:textId="77777777" w:rsidTr="00923F12">
        <w:trPr>
          <w:trHeight w:val="444"/>
          <w:jc w:val="center"/>
        </w:trPr>
        <w:tc>
          <w:tcPr>
            <w:tcW w:w="13897" w:type="dxa"/>
            <w:gridSpan w:val="4"/>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tcPr>
          <w:p w14:paraId="35031B7A" w14:textId="77777777" w:rsidR="00D40E25" w:rsidRPr="00BE14E4" w:rsidRDefault="001B55F1" w:rsidP="00444E50">
            <w:pPr>
              <w:ind w:left="95"/>
              <w:rPr>
                <w:rFonts w:ascii="Arial" w:eastAsia="Arial" w:hAnsi="Arial" w:cs="Arial"/>
                <w:b/>
                <w:bCs/>
                <w:sz w:val="24"/>
                <w:szCs w:val="24"/>
              </w:rPr>
            </w:pPr>
            <w:r w:rsidRPr="00BE14E4">
              <w:rPr>
                <w:rFonts w:ascii="Arial" w:eastAsia="Arial" w:hAnsi="Arial" w:cs="Arial"/>
                <w:b/>
                <w:bCs/>
                <w:sz w:val="24"/>
                <w:szCs w:val="24"/>
              </w:rPr>
              <w:t>Service Levels</w:t>
            </w:r>
          </w:p>
        </w:tc>
      </w:tr>
      <w:tr w:rsidR="00D40E25" w14:paraId="318CB1E7" w14:textId="77777777" w:rsidTr="00923F12">
        <w:trPr>
          <w:trHeight w:val="1213"/>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tcPr>
          <w:p w14:paraId="2035ACF4" w14:textId="77777777" w:rsidR="00D40E25" w:rsidRDefault="001B55F1" w:rsidP="00444E50">
            <w:pPr>
              <w:ind w:left="61"/>
              <w:rPr>
                <w:rFonts w:ascii="Arial" w:eastAsia="Arial" w:hAnsi="Arial" w:cs="Arial"/>
                <w:sz w:val="24"/>
                <w:szCs w:val="24"/>
              </w:rPr>
            </w:pPr>
            <w:r>
              <w:rPr>
                <w:rFonts w:ascii="Arial" w:eastAsia="Arial" w:hAnsi="Arial" w:cs="Arial"/>
                <w:sz w:val="24"/>
                <w:szCs w:val="24"/>
              </w:rPr>
              <w:t>Service Level Performance Criterion</w:t>
            </w:r>
          </w:p>
        </w:tc>
        <w:tc>
          <w:tcPr>
            <w:tcW w:w="4252"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tcPr>
          <w:p w14:paraId="4638CE0E" w14:textId="77777777" w:rsidR="00D40E25" w:rsidRDefault="001B55F1" w:rsidP="00444E50">
            <w:pPr>
              <w:ind w:left="95"/>
              <w:rPr>
                <w:rFonts w:ascii="Arial" w:eastAsia="Arial" w:hAnsi="Arial" w:cs="Arial"/>
                <w:sz w:val="24"/>
                <w:szCs w:val="24"/>
              </w:rPr>
            </w:pPr>
            <w:r>
              <w:rPr>
                <w:rFonts w:ascii="Arial" w:eastAsia="Arial" w:hAnsi="Arial" w:cs="Arial"/>
                <w:sz w:val="24"/>
                <w:szCs w:val="24"/>
              </w:rPr>
              <w:t>Key Indicator</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tcPr>
          <w:p w14:paraId="0C45B885" w14:textId="77777777" w:rsidR="00D40E25" w:rsidRDefault="001B55F1" w:rsidP="00444E50">
            <w:pPr>
              <w:rPr>
                <w:rFonts w:ascii="Arial" w:eastAsia="Arial" w:hAnsi="Arial" w:cs="Arial"/>
                <w:sz w:val="24"/>
                <w:szCs w:val="24"/>
              </w:rPr>
            </w:pPr>
            <w:r>
              <w:rPr>
                <w:rFonts w:ascii="Arial" w:eastAsia="Arial" w:hAnsi="Arial" w:cs="Arial"/>
                <w:sz w:val="24"/>
                <w:szCs w:val="24"/>
              </w:rPr>
              <w:t>Service Level Performance Measure</w:t>
            </w:r>
          </w:p>
        </w:tc>
        <w:tc>
          <w:tcPr>
            <w:tcW w:w="5255"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tcPr>
          <w:p w14:paraId="69C47A17" w14:textId="77777777" w:rsidR="00D40E25" w:rsidRDefault="001B55F1" w:rsidP="00444E50">
            <w:pPr>
              <w:ind w:left="95"/>
              <w:rPr>
                <w:rFonts w:ascii="Arial" w:eastAsia="Arial" w:hAnsi="Arial" w:cs="Arial"/>
                <w:sz w:val="24"/>
                <w:szCs w:val="24"/>
              </w:rPr>
            </w:pPr>
            <w:r>
              <w:rPr>
                <w:rFonts w:ascii="Arial" w:eastAsia="Arial" w:hAnsi="Arial" w:cs="Arial"/>
                <w:sz w:val="24"/>
                <w:szCs w:val="24"/>
              </w:rPr>
              <w:t>Service Level Threshold</w:t>
            </w:r>
          </w:p>
        </w:tc>
      </w:tr>
      <w:tr w:rsidR="00BE14E4" w14:paraId="51C686B3" w14:textId="77777777" w:rsidTr="00923F12">
        <w:trPr>
          <w:trHeight w:val="1474"/>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1D2132B" w14:textId="77777777" w:rsidR="00BE14E4" w:rsidRPr="00293AE4" w:rsidRDefault="00BE14E4" w:rsidP="00444E50">
            <w:pPr>
              <w:spacing w:after="120"/>
              <w:ind w:left="61"/>
              <w:rPr>
                <w:rFonts w:ascii="Arial" w:hAnsi="Arial" w:cs="Arial"/>
                <w:bCs/>
                <w:sz w:val="24"/>
                <w:szCs w:val="24"/>
              </w:rPr>
            </w:pPr>
            <w:r w:rsidRPr="00293AE4">
              <w:rPr>
                <w:rFonts w:ascii="Arial" w:eastAsia="Arial" w:hAnsi="Arial" w:cs="Arial"/>
                <w:bCs/>
                <w:sz w:val="24"/>
                <w:szCs w:val="24"/>
              </w:rPr>
              <w:t>Value for Money – Economy of Scale</w:t>
            </w:r>
          </w:p>
          <w:p w14:paraId="59AC7560" w14:textId="77777777" w:rsidR="00BE14E4" w:rsidRDefault="00BE14E4" w:rsidP="00444E50">
            <w:pPr>
              <w:spacing w:after="120"/>
              <w:ind w:left="61"/>
              <w:rPr>
                <w:rFonts w:ascii="Arial" w:eastAsia="Arial" w:hAnsi="Arial" w:cs="Arial"/>
                <w:sz w:val="24"/>
                <w:szCs w:val="24"/>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644D591" w14:textId="2A0F98F3" w:rsidR="00BE14E4" w:rsidRDefault="00BE14E4" w:rsidP="00444E50">
            <w:pPr>
              <w:spacing w:after="120"/>
              <w:ind w:left="95"/>
              <w:rPr>
                <w:rFonts w:ascii="Arial" w:eastAsia="Arial" w:hAnsi="Arial" w:cs="Arial"/>
                <w:sz w:val="24"/>
                <w:szCs w:val="24"/>
              </w:rPr>
            </w:pPr>
            <w:r w:rsidRPr="00293AE4">
              <w:rPr>
                <w:rFonts w:ascii="Arial" w:eastAsia="Arial" w:hAnsi="Arial" w:cs="Arial"/>
                <w:sz w:val="24"/>
                <w:szCs w:val="24"/>
              </w:rPr>
              <w:t>The supplier can demonstrate that in producing multiple events for UKSA they can pass on savings including via discounts.</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D6283C0" w14:textId="3BBB0D2C" w:rsidR="00BE14E4" w:rsidRDefault="00BE14E4" w:rsidP="00444E50">
            <w:pPr>
              <w:spacing w:after="120"/>
              <w:rPr>
                <w:rFonts w:ascii="Arial" w:eastAsia="Arial" w:hAnsi="Arial" w:cs="Arial"/>
                <w:sz w:val="24"/>
                <w:szCs w:val="24"/>
              </w:rPr>
            </w:pPr>
            <w:r w:rsidRPr="00293AE4">
              <w:rPr>
                <w:rFonts w:ascii="Arial" w:eastAsia="Arial" w:hAnsi="Arial" w:cs="Arial"/>
                <w:sz w:val="24"/>
                <w:szCs w:val="24"/>
              </w:rPr>
              <w:t xml:space="preserve">6 monthly reviews. </w:t>
            </w:r>
          </w:p>
        </w:tc>
        <w:tc>
          <w:tcPr>
            <w:tcW w:w="525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53AF290" w14:textId="4F90F5C0" w:rsidR="00BE14E4" w:rsidRPr="00293AE4" w:rsidRDefault="00BE14E4" w:rsidP="00AB4383">
            <w:pPr>
              <w:spacing w:line="240" w:lineRule="auto"/>
              <w:rPr>
                <w:rFonts w:ascii="Arial" w:eastAsia="Arial" w:hAnsi="Arial" w:cs="Arial"/>
                <w:sz w:val="24"/>
                <w:szCs w:val="24"/>
              </w:rPr>
            </w:pPr>
            <w:r w:rsidRPr="00293AE4">
              <w:rPr>
                <w:rFonts w:ascii="Arial" w:eastAsia="Arial" w:hAnsi="Arial" w:cs="Arial"/>
                <w:sz w:val="24"/>
                <w:szCs w:val="24"/>
              </w:rPr>
              <w:t>The Buyer</w:t>
            </w:r>
            <w:r>
              <w:rPr>
                <w:rFonts w:ascii="Arial" w:eastAsia="Arial" w:hAnsi="Arial" w:cs="Arial"/>
                <w:sz w:val="24"/>
                <w:szCs w:val="24"/>
              </w:rPr>
              <w:t xml:space="preserve"> and Agency</w:t>
            </w:r>
            <w:r w:rsidRPr="00293AE4">
              <w:rPr>
                <w:rFonts w:ascii="Arial" w:eastAsia="Arial" w:hAnsi="Arial" w:cs="Arial"/>
                <w:sz w:val="24"/>
                <w:szCs w:val="24"/>
              </w:rPr>
              <w:t xml:space="preserve"> shall </w:t>
            </w:r>
            <w:r>
              <w:rPr>
                <w:rFonts w:ascii="Arial" w:eastAsia="Arial" w:hAnsi="Arial" w:cs="Arial"/>
                <w:sz w:val="24"/>
                <w:szCs w:val="24"/>
              </w:rPr>
              <w:t>mutually agree an Event</w:t>
            </w:r>
            <w:r w:rsidRPr="00293AE4">
              <w:rPr>
                <w:rFonts w:ascii="Arial" w:eastAsia="Arial" w:hAnsi="Arial" w:cs="Arial"/>
                <w:sz w:val="24"/>
                <w:szCs w:val="24"/>
              </w:rPr>
              <w:t xml:space="preserve"> Savings Target applicable to </w:t>
            </w:r>
            <w:r>
              <w:rPr>
                <w:rFonts w:ascii="Arial" w:eastAsia="Arial" w:hAnsi="Arial" w:cs="Arial"/>
                <w:sz w:val="24"/>
                <w:szCs w:val="24"/>
              </w:rPr>
              <w:t xml:space="preserve">an </w:t>
            </w:r>
            <w:r w:rsidRPr="00293AE4">
              <w:rPr>
                <w:rFonts w:ascii="Arial" w:eastAsia="Arial" w:hAnsi="Arial" w:cs="Arial"/>
                <w:sz w:val="24"/>
                <w:szCs w:val="24"/>
              </w:rPr>
              <w:t xml:space="preserve">event </w:t>
            </w:r>
            <w:r>
              <w:rPr>
                <w:rFonts w:ascii="Arial" w:eastAsia="Arial" w:hAnsi="Arial" w:cs="Arial"/>
                <w:sz w:val="24"/>
                <w:szCs w:val="24"/>
              </w:rPr>
              <w:t>at the Initiation phase. The Event Savings Target must be set</w:t>
            </w:r>
            <w:r w:rsidRPr="00E87697">
              <w:t xml:space="preserve"> </w:t>
            </w:r>
            <w:r w:rsidRPr="005F2D2F">
              <w:rPr>
                <w:rFonts w:ascii="Arial" w:eastAsia="Arial" w:hAnsi="Arial" w:cs="Arial"/>
                <w:sz w:val="24"/>
                <w:szCs w:val="24"/>
              </w:rPr>
              <w:t xml:space="preserve">within </w:t>
            </w:r>
            <w:r w:rsidRPr="00E87697">
              <w:rPr>
                <w:rFonts w:ascii="Arial" w:eastAsia="Arial" w:hAnsi="Arial" w:cs="Arial"/>
                <w:sz w:val="24"/>
                <w:szCs w:val="24"/>
              </w:rPr>
              <w:t>3 weeks of UKSA submitting</w:t>
            </w:r>
            <w:r w:rsidR="00AB4383">
              <w:rPr>
                <w:rFonts w:ascii="Arial" w:eastAsia="Arial" w:hAnsi="Arial" w:cs="Arial"/>
                <w:sz w:val="24"/>
                <w:szCs w:val="24"/>
              </w:rPr>
              <w:t xml:space="preserve"> </w:t>
            </w:r>
            <w:r w:rsidRPr="00E87697">
              <w:rPr>
                <w:rFonts w:ascii="Arial" w:eastAsia="Arial" w:hAnsi="Arial" w:cs="Arial"/>
                <w:sz w:val="24"/>
                <w:szCs w:val="24"/>
              </w:rPr>
              <w:t>the project brief to the supplier</w:t>
            </w:r>
            <w:r w:rsidRPr="00293AE4">
              <w:rPr>
                <w:rFonts w:ascii="Arial" w:eastAsia="Arial" w:hAnsi="Arial" w:cs="Arial"/>
                <w:sz w:val="24"/>
                <w:szCs w:val="24"/>
              </w:rPr>
              <w:t>.</w:t>
            </w:r>
          </w:p>
          <w:p w14:paraId="0178469F" w14:textId="38D4647D" w:rsidR="00BE14E4" w:rsidRPr="00293AE4" w:rsidRDefault="00923F12" w:rsidP="00923F12">
            <w:pPr>
              <w:spacing w:line="240" w:lineRule="auto"/>
              <w:rPr>
                <w:rFonts w:ascii="Arial" w:eastAsia="Arial" w:hAnsi="Arial" w:cs="Arial"/>
                <w:b/>
                <w:bCs/>
                <w:sz w:val="24"/>
                <w:szCs w:val="24"/>
              </w:rPr>
            </w:pPr>
            <w:r>
              <w:rPr>
                <w:rFonts w:ascii="Arial" w:eastAsia="Arial" w:hAnsi="Arial" w:cs="Arial"/>
                <w:b/>
                <w:bCs/>
                <w:sz w:val="24"/>
                <w:szCs w:val="24"/>
              </w:rPr>
              <w:t>T</w:t>
            </w:r>
            <w:r w:rsidR="00BE14E4" w:rsidRPr="00293AE4">
              <w:rPr>
                <w:rFonts w:ascii="Arial" w:eastAsia="Arial" w:hAnsi="Arial" w:cs="Arial"/>
                <w:b/>
                <w:bCs/>
                <w:sz w:val="24"/>
                <w:szCs w:val="24"/>
              </w:rPr>
              <w:t>arget Performance Level (Good) 100%:</w:t>
            </w:r>
          </w:p>
          <w:p w14:paraId="7E3A0019" w14:textId="77777777" w:rsidR="00BE14E4" w:rsidRPr="00293AE4" w:rsidRDefault="00BE14E4" w:rsidP="00923F12">
            <w:pPr>
              <w:spacing w:line="240" w:lineRule="auto"/>
              <w:rPr>
                <w:rFonts w:ascii="Arial" w:eastAsia="Arial" w:hAnsi="Arial" w:cs="Arial"/>
                <w:sz w:val="24"/>
                <w:szCs w:val="24"/>
              </w:rPr>
            </w:pPr>
            <w:r w:rsidRPr="00293AE4">
              <w:rPr>
                <w:rFonts w:ascii="Arial" w:eastAsia="Arial" w:hAnsi="Arial" w:cs="Arial"/>
                <w:sz w:val="24"/>
                <w:szCs w:val="24"/>
              </w:rPr>
              <w:t xml:space="preserve">Application of agreed </w:t>
            </w:r>
            <w:r>
              <w:rPr>
                <w:rFonts w:ascii="Arial" w:eastAsia="Arial" w:hAnsi="Arial" w:cs="Arial"/>
                <w:sz w:val="24"/>
                <w:szCs w:val="24"/>
              </w:rPr>
              <w:t>Event</w:t>
            </w:r>
            <w:r w:rsidRPr="00293AE4">
              <w:rPr>
                <w:rFonts w:ascii="Arial" w:eastAsia="Arial" w:hAnsi="Arial" w:cs="Arial"/>
                <w:sz w:val="24"/>
                <w:szCs w:val="24"/>
              </w:rPr>
              <w:t xml:space="preserve"> Savings Target applied against costed price.</w:t>
            </w:r>
          </w:p>
          <w:p w14:paraId="1222C416" w14:textId="77777777" w:rsidR="00BE14E4" w:rsidRPr="00293AE4" w:rsidRDefault="00BE14E4" w:rsidP="00923F12">
            <w:pPr>
              <w:spacing w:line="240" w:lineRule="auto"/>
              <w:rPr>
                <w:rFonts w:ascii="Arial" w:eastAsia="Arial" w:hAnsi="Arial" w:cs="Arial"/>
                <w:b/>
                <w:bCs/>
                <w:sz w:val="24"/>
                <w:szCs w:val="24"/>
              </w:rPr>
            </w:pPr>
            <w:r w:rsidRPr="00293AE4">
              <w:rPr>
                <w:rFonts w:ascii="Arial" w:eastAsia="Arial" w:hAnsi="Arial" w:cs="Arial"/>
                <w:b/>
                <w:bCs/>
                <w:sz w:val="24"/>
                <w:szCs w:val="24"/>
              </w:rPr>
              <w:t>Minor KPI Failure (approaching Target) 75%:</w:t>
            </w:r>
          </w:p>
          <w:p w14:paraId="5AC92887" w14:textId="77777777" w:rsidR="00BE14E4" w:rsidRPr="00293AE4" w:rsidRDefault="00BE14E4" w:rsidP="00923F12">
            <w:pPr>
              <w:spacing w:line="240" w:lineRule="auto"/>
              <w:rPr>
                <w:rFonts w:ascii="Arial" w:eastAsia="Arial" w:hAnsi="Arial" w:cs="Arial"/>
                <w:sz w:val="24"/>
                <w:szCs w:val="24"/>
              </w:rPr>
            </w:pPr>
            <w:r w:rsidRPr="00293AE4">
              <w:rPr>
                <w:rFonts w:ascii="Arial" w:eastAsia="Arial" w:hAnsi="Arial" w:cs="Arial"/>
                <w:sz w:val="24"/>
                <w:szCs w:val="24"/>
              </w:rPr>
              <w:t xml:space="preserve">Application of </w:t>
            </w:r>
            <w:r>
              <w:rPr>
                <w:rFonts w:ascii="Arial" w:eastAsia="Arial" w:hAnsi="Arial" w:cs="Arial"/>
                <w:sz w:val="24"/>
                <w:szCs w:val="24"/>
              </w:rPr>
              <w:t>75-99</w:t>
            </w:r>
            <w:r w:rsidRPr="00293AE4">
              <w:rPr>
                <w:rFonts w:ascii="Arial" w:eastAsia="Arial" w:hAnsi="Arial" w:cs="Arial"/>
                <w:sz w:val="24"/>
                <w:szCs w:val="24"/>
              </w:rPr>
              <w:t xml:space="preserve">% of agreed </w:t>
            </w:r>
            <w:r>
              <w:rPr>
                <w:rFonts w:ascii="Arial" w:eastAsia="Arial" w:hAnsi="Arial" w:cs="Arial"/>
                <w:sz w:val="24"/>
                <w:szCs w:val="24"/>
              </w:rPr>
              <w:t>Event</w:t>
            </w:r>
            <w:r w:rsidRPr="00293AE4">
              <w:rPr>
                <w:rFonts w:ascii="Arial" w:eastAsia="Arial" w:hAnsi="Arial" w:cs="Arial"/>
                <w:sz w:val="24"/>
                <w:szCs w:val="24"/>
              </w:rPr>
              <w:t xml:space="preserve"> Savings Target applied against costed price.</w:t>
            </w:r>
          </w:p>
          <w:p w14:paraId="7224A725" w14:textId="77777777" w:rsidR="00BE14E4" w:rsidRPr="00293AE4" w:rsidRDefault="00BE14E4" w:rsidP="00923F12">
            <w:pPr>
              <w:spacing w:line="240" w:lineRule="auto"/>
              <w:rPr>
                <w:rFonts w:ascii="Arial" w:eastAsia="Arial" w:hAnsi="Arial" w:cs="Arial"/>
                <w:b/>
                <w:bCs/>
                <w:sz w:val="24"/>
                <w:szCs w:val="24"/>
              </w:rPr>
            </w:pPr>
            <w:r w:rsidRPr="00293AE4">
              <w:rPr>
                <w:rFonts w:ascii="Arial" w:eastAsia="Arial" w:hAnsi="Arial" w:cs="Arial"/>
                <w:b/>
                <w:bCs/>
                <w:sz w:val="24"/>
                <w:szCs w:val="24"/>
              </w:rPr>
              <w:t>Serious KPI Failure (Requires Improvement) 50%:</w:t>
            </w:r>
          </w:p>
          <w:p w14:paraId="032D2A0F" w14:textId="2D94B5D0" w:rsidR="00BE14E4" w:rsidRPr="00293AE4" w:rsidRDefault="00BE14E4" w:rsidP="00923F12">
            <w:pPr>
              <w:spacing w:line="240" w:lineRule="auto"/>
              <w:rPr>
                <w:rFonts w:ascii="Arial" w:eastAsia="Arial" w:hAnsi="Arial" w:cs="Arial"/>
                <w:sz w:val="24"/>
                <w:szCs w:val="24"/>
              </w:rPr>
            </w:pPr>
            <w:r w:rsidRPr="00293AE4">
              <w:rPr>
                <w:rFonts w:ascii="Arial" w:eastAsia="Arial" w:hAnsi="Arial" w:cs="Arial"/>
                <w:sz w:val="24"/>
                <w:szCs w:val="24"/>
              </w:rPr>
              <w:t xml:space="preserve">Application of </w:t>
            </w:r>
            <w:r>
              <w:rPr>
                <w:rFonts w:ascii="Arial" w:eastAsia="Arial" w:hAnsi="Arial" w:cs="Arial"/>
                <w:sz w:val="24"/>
                <w:szCs w:val="24"/>
              </w:rPr>
              <w:t>26-74</w:t>
            </w:r>
            <w:r w:rsidRPr="00293AE4">
              <w:rPr>
                <w:rFonts w:ascii="Arial" w:eastAsia="Arial" w:hAnsi="Arial" w:cs="Arial"/>
                <w:sz w:val="24"/>
                <w:szCs w:val="24"/>
              </w:rPr>
              <w:t xml:space="preserve">% of agreed </w:t>
            </w:r>
            <w:r>
              <w:rPr>
                <w:rFonts w:ascii="Arial" w:eastAsia="Arial" w:hAnsi="Arial" w:cs="Arial"/>
                <w:sz w:val="24"/>
                <w:szCs w:val="24"/>
              </w:rPr>
              <w:t>Event</w:t>
            </w:r>
            <w:r w:rsidRPr="00293AE4">
              <w:rPr>
                <w:rFonts w:ascii="Arial" w:eastAsia="Arial" w:hAnsi="Arial" w:cs="Arial"/>
                <w:sz w:val="24"/>
                <w:szCs w:val="24"/>
              </w:rPr>
              <w:t xml:space="preserve"> Savings</w:t>
            </w:r>
            <w:r w:rsidR="00923F12">
              <w:rPr>
                <w:rFonts w:ascii="Arial" w:eastAsia="Arial" w:hAnsi="Arial" w:cs="Arial"/>
                <w:sz w:val="24"/>
                <w:szCs w:val="24"/>
              </w:rPr>
              <w:t xml:space="preserve"> </w:t>
            </w:r>
            <w:r w:rsidRPr="00293AE4">
              <w:rPr>
                <w:rFonts w:ascii="Arial" w:eastAsia="Arial" w:hAnsi="Arial" w:cs="Arial"/>
                <w:sz w:val="24"/>
                <w:szCs w:val="24"/>
              </w:rPr>
              <w:t>Target applied against costed price.</w:t>
            </w:r>
          </w:p>
          <w:p w14:paraId="76B33F69" w14:textId="77777777" w:rsidR="00BE14E4" w:rsidRPr="00293AE4" w:rsidRDefault="00BE14E4" w:rsidP="00AB4383">
            <w:pPr>
              <w:spacing w:line="240" w:lineRule="auto"/>
              <w:rPr>
                <w:rFonts w:ascii="Arial" w:eastAsia="Arial" w:hAnsi="Arial" w:cs="Arial"/>
                <w:b/>
                <w:bCs/>
                <w:sz w:val="24"/>
                <w:szCs w:val="24"/>
              </w:rPr>
            </w:pPr>
            <w:r w:rsidRPr="00293AE4">
              <w:rPr>
                <w:rFonts w:ascii="Arial" w:eastAsia="Arial" w:hAnsi="Arial" w:cs="Arial"/>
                <w:b/>
                <w:bCs/>
                <w:sz w:val="24"/>
                <w:szCs w:val="24"/>
              </w:rPr>
              <w:t>Severe KPI Failure (Inadequate) 25%</w:t>
            </w:r>
            <w:r>
              <w:rPr>
                <w:rFonts w:ascii="Arial" w:eastAsia="Arial" w:hAnsi="Arial" w:cs="Arial"/>
                <w:b/>
                <w:bCs/>
                <w:sz w:val="24"/>
                <w:szCs w:val="24"/>
              </w:rPr>
              <w:t xml:space="preserve"> or less Failure to set Event Savings Target</w:t>
            </w:r>
            <w:r w:rsidRPr="00293AE4">
              <w:rPr>
                <w:rFonts w:ascii="Arial" w:eastAsia="Arial" w:hAnsi="Arial" w:cs="Arial"/>
                <w:b/>
                <w:bCs/>
                <w:sz w:val="24"/>
                <w:szCs w:val="24"/>
              </w:rPr>
              <w:t>:</w:t>
            </w:r>
          </w:p>
          <w:p w14:paraId="5594A7AA" w14:textId="77777777" w:rsidR="00BE14E4" w:rsidRDefault="00BE14E4" w:rsidP="00444E50">
            <w:pPr>
              <w:spacing w:after="120"/>
              <w:rPr>
                <w:rFonts w:ascii="Arial" w:eastAsia="Arial" w:hAnsi="Arial" w:cs="Arial"/>
                <w:sz w:val="24"/>
                <w:szCs w:val="24"/>
              </w:rPr>
            </w:pPr>
            <w:r>
              <w:rPr>
                <w:rFonts w:ascii="Arial" w:eastAsia="Arial" w:hAnsi="Arial" w:cs="Arial"/>
                <w:sz w:val="24"/>
                <w:szCs w:val="24"/>
              </w:rPr>
              <w:lastRenderedPageBreak/>
              <w:t>Failure to set Event Savings Target within</w:t>
            </w:r>
            <w:r w:rsidRPr="00E87697">
              <w:t xml:space="preserve"> </w:t>
            </w:r>
            <w:r w:rsidRPr="00E87697">
              <w:rPr>
                <w:rFonts w:ascii="Arial" w:eastAsia="Arial" w:hAnsi="Arial" w:cs="Arial"/>
                <w:sz w:val="24"/>
                <w:szCs w:val="24"/>
              </w:rPr>
              <w:t>3 weeks of UKSA submitting the project brief to the supplier</w:t>
            </w:r>
            <w:r>
              <w:rPr>
                <w:rFonts w:ascii="Arial" w:eastAsia="Arial" w:hAnsi="Arial" w:cs="Arial"/>
                <w:sz w:val="24"/>
                <w:szCs w:val="24"/>
              </w:rPr>
              <w:t>.</w:t>
            </w:r>
          </w:p>
          <w:p w14:paraId="07653C4A" w14:textId="42F113BA" w:rsidR="00BE14E4" w:rsidRDefault="00BE14E4" w:rsidP="00923F12">
            <w:pPr>
              <w:spacing w:after="120"/>
              <w:rPr>
                <w:rFonts w:ascii="Arial" w:eastAsia="Arial" w:hAnsi="Arial" w:cs="Arial"/>
                <w:sz w:val="24"/>
                <w:szCs w:val="24"/>
              </w:rPr>
            </w:pPr>
            <w:r w:rsidRPr="00293AE4">
              <w:rPr>
                <w:rFonts w:ascii="Arial" w:eastAsia="Arial" w:hAnsi="Arial" w:cs="Arial"/>
                <w:sz w:val="24"/>
                <w:szCs w:val="24"/>
              </w:rPr>
              <w:t>Application of 25%</w:t>
            </w:r>
            <w:r>
              <w:rPr>
                <w:rFonts w:ascii="Arial" w:eastAsia="Arial" w:hAnsi="Arial" w:cs="Arial"/>
                <w:sz w:val="24"/>
                <w:szCs w:val="24"/>
              </w:rPr>
              <w:t xml:space="preserve"> or less</w:t>
            </w:r>
            <w:r w:rsidRPr="00293AE4">
              <w:rPr>
                <w:rFonts w:ascii="Arial" w:eastAsia="Arial" w:hAnsi="Arial" w:cs="Arial"/>
                <w:sz w:val="24"/>
                <w:szCs w:val="24"/>
              </w:rPr>
              <w:t xml:space="preserve"> of agreed </w:t>
            </w:r>
            <w:r>
              <w:rPr>
                <w:rFonts w:ascii="Arial" w:eastAsia="Arial" w:hAnsi="Arial" w:cs="Arial"/>
                <w:sz w:val="24"/>
                <w:szCs w:val="24"/>
              </w:rPr>
              <w:t>Event</w:t>
            </w:r>
            <w:r w:rsidRPr="00293AE4">
              <w:rPr>
                <w:rFonts w:ascii="Arial" w:eastAsia="Arial" w:hAnsi="Arial" w:cs="Arial"/>
                <w:sz w:val="24"/>
                <w:szCs w:val="24"/>
              </w:rPr>
              <w:t xml:space="preserve"> Savings Target applied against costed price.</w:t>
            </w:r>
          </w:p>
        </w:tc>
      </w:tr>
      <w:tr w:rsidR="00BE14E4" w14:paraId="792AC083" w14:textId="77777777" w:rsidTr="00923F12">
        <w:trPr>
          <w:trHeight w:val="1474"/>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AEA13F6" w14:textId="0669F4DB" w:rsidR="00BE14E4" w:rsidRDefault="00BE14E4" w:rsidP="00444E50">
            <w:pPr>
              <w:spacing w:after="120"/>
              <w:ind w:left="61"/>
              <w:rPr>
                <w:rFonts w:ascii="Arial" w:eastAsia="Arial" w:hAnsi="Arial" w:cs="Arial"/>
                <w:sz w:val="24"/>
                <w:szCs w:val="24"/>
              </w:rPr>
            </w:pPr>
            <w:r w:rsidRPr="00293AE4">
              <w:rPr>
                <w:rFonts w:ascii="Arial" w:eastAsia="Arial" w:hAnsi="Arial" w:cs="Arial"/>
                <w:sz w:val="24"/>
                <w:szCs w:val="24"/>
              </w:rPr>
              <w:lastRenderedPageBreak/>
              <w:t>Sustainability</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C955269" w14:textId="77777777" w:rsidR="00BE14E4" w:rsidRPr="00293AE4" w:rsidRDefault="00BE14E4" w:rsidP="00444E50">
            <w:pPr>
              <w:spacing w:line="240" w:lineRule="auto"/>
              <w:rPr>
                <w:rFonts w:ascii="Arial" w:eastAsia="Arial" w:hAnsi="Arial" w:cs="Arial"/>
                <w:sz w:val="24"/>
                <w:szCs w:val="24"/>
              </w:rPr>
            </w:pPr>
            <w:r w:rsidRPr="00293AE4">
              <w:rPr>
                <w:rFonts w:ascii="Arial" w:eastAsia="Arial" w:hAnsi="Arial" w:cs="Arial"/>
                <w:sz w:val="24"/>
                <w:szCs w:val="24"/>
              </w:rPr>
              <w:t>The most sustainable building practices possible should always be used.</w:t>
            </w:r>
          </w:p>
          <w:p w14:paraId="078772DF" w14:textId="77777777" w:rsidR="00BE14E4" w:rsidRPr="00293AE4" w:rsidRDefault="00BE14E4" w:rsidP="00444E50">
            <w:pPr>
              <w:spacing w:line="240" w:lineRule="auto"/>
              <w:rPr>
                <w:rFonts w:ascii="Arial" w:eastAsia="Arial" w:hAnsi="Arial" w:cs="Arial"/>
                <w:sz w:val="24"/>
                <w:szCs w:val="24"/>
              </w:rPr>
            </w:pPr>
            <w:r w:rsidRPr="00293AE4">
              <w:rPr>
                <w:rFonts w:ascii="Arial" w:eastAsia="Arial" w:hAnsi="Arial" w:cs="Arial"/>
                <w:sz w:val="24"/>
                <w:szCs w:val="24"/>
              </w:rPr>
              <w:t>This must be balanced against costs and the emissions/lead time of shipping materials internationally.</w:t>
            </w:r>
          </w:p>
          <w:p w14:paraId="5BAC18BB" w14:textId="77777777" w:rsidR="00BE14E4" w:rsidRDefault="00BE14E4" w:rsidP="00444E50">
            <w:pPr>
              <w:spacing w:after="120"/>
              <w:ind w:left="95"/>
              <w:rPr>
                <w:rFonts w:ascii="Arial" w:eastAsia="Arial" w:hAnsi="Arial" w:cs="Arial"/>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9D799E4" w14:textId="7771ECB4" w:rsidR="00BE14E4" w:rsidRDefault="00BE14E4" w:rsidP="00444E50">
            <w:pPr>
              <w:spacing w:after="120"/>
              <w:rPr>
                <w:rFonts w:ascii="Arial" w:eastAsia="Arial" w:hAnsi="Arial" w:cs="Arial"/>
                <w:sz w:val="24"/>
                <w:szCs w:val="24"/>
              </w:rPr>
            </w:pPr>
            <w:r w:rsidRPr="00293AE4">
              <w:rPr>
                <w:rFonts w:ascii="Arial" w:eastAsia="Arial" w:hAnsi="Arial" w:cs="Arial"/>
                <w:sz w:val="24"/>
                <w:szCs w:val="24"/>
              </w:rPr>
              <w:t>Initiation and Evaluation.</w:t>
            </w:r>
          </w:p>
        </w:tc>
        <w:tc>
          <w:tcPr>
            <w:tcW w:w="525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78AA2D0" w14:textId="77777777" w:rsidR="00BE14E4" w:rsidRPr="00293AE4" w:rsidRDefault="00BE14E4" w:rsidP="00AB4383">
            <w:pPr>
              <w:spacing w:line="240" w:lineRule="auto"/>
              <w:rPr>
                <w:rFonts w:ascii="Arial" w:eastAsia="Arial" w:hAnsi="Arial" w:cs="Arial"/>
                <w:sz w:val="24"/>
                <w:szCs w:val="24"/>
              </w:rPr>
            </w:pPr>
            <w:r w:rsidRPr="00293AE4">
              <w:rPr>
                <w:rFonts w:ascii="Arial" w:eastAsia="Arial" w:hAnsi="Arial" w:cs="Arial"/>
                <w:b/>
                <w:bCs/>
                <w:sz w:val="24"/>
                <w:szCs w:val="24"/>
              </w:rPr>
              <w:t>Target Performance Level (Good) 100%:</w:t>
            </w:r>
          </w:p>
          <w:p w14:paraId="2C94D92F" w14:textId="77777777" w:rsidR="00BE14E4" w:rsidRPr="00293AE4" w:rsidRDefault="00BE14E4" w:rsidP="00AB4383">
            <w:pPr>
              <w:spacing w:line="240" w:lineRule="auto"/>
              <w:rPr>
                <w:rFonts w:ascii="Arial" w:eastAsia="Arial" w:hAnsi="Arial" w:cs="Arial"/>
                <w:sz w:val="24"/>
                <w:szCs w:val="24"/>
              </w:rPr>
            </w:pPr>
            <w:r w:rsidRPr="00293AE4">
              <w:rPr>
                <w:rFonts w:ascii="Arial" w:eastAsia="Arial" w:hAnsi="Arial" w:cs="Arial"/>
                <w:sz w:val="24"/>
                <w:szCs w:val="24"/>
              </w:rPr>
              <w:t>Supplier is able to demonstrate minimal waste in the build and teardown of the event stand and that they have used the lowest carbon emission options available in transport of materials/people balanced against cost and lead times.</w:t>
            </w:r>
          </w:p>
          <w:p w14:paraId="655CAED2" w14:textId="77777777" w:rsidR="00BE14E4" w:rsidRPr="00293AE4" w:rsidRDefault="00BE14E4" w:rsidP="00AB4383">
            <w:pPr>
              <w:spacing w:line="240" w:lineRule="auto"/>
              <w:rPr>
                <w:rFonts w:ascii="Arial" w:eastAsia="Arial" w:hAnsi="Arial" w:cs="Arial"/>
                <w:b/>
                <w:bCs/>
                <w:sz w:val="24"/>
                <w:szCs w:val="24"/>
              </w:rPr>
            </w:pPr>
            <w:r w:rsidRPr="00293AE4">
              <w:rPr>
                <w:rFonts w:ascii="Arial" w:eastAsia="Arial" w:hAnsi="Arial" w:cs="Arial"/>
                <w:b/>
                <w:bCs/>
                <w:sz w:val="24"/>
                <w:szCs w:val="24"/>
              </w:rPr>
              <w:t>Target Performance Level (Approaching target) 75%:</w:t>
            </w:r>
          </w:p>
          <w:p w14:paraId="2FABAAD2" w14:textId="77777777" w:rsidR="00BE14E4" w:rsidRPr="00293AE4" w:rsidRDefault="00BE14E4" w:rsidP="00AB4383">
            <w:pPr>
              <w:spacing w:line="240" w:lineRule="auto"/>
              <w:rPr>
                <w:rFonts w:ascii="Arial" w:eastAsia="Arial" w:hAnsi="Arial" w:cs="Arial"/>
                <w:sz w:val="24"/>
                <w:szCs w:val="24"/>
              </w:rPr>
            </w:pPr>
            <w:r w:rsidRPr="00293AE4">
              <w:rPr>
                <w:rFonts w:ascii="Arial" w:eastAsia="Arial" w:hAnsi="Arial" w:cs="Arial"/>
                <w:sz w:val="24"/>
                <w:szCs w:val="24"/>
              </w:rPr>
              <w:t>Supplier is able to demonstrate minimal waste in the build and teardown of the event stand. Supplier has not used the lowest carbon emission options available in transport of materials/people balanced against cost and lead times.</w:t>
            </w:r>
          </w:p>
          <w:p w14:paraId="67C50FC8" w14:textId="77777777" w:rsidR="00BE14E4" w:rsidRPr="00293AE4" w:rsidRDefault="00BE14E4" w:rsidP="00AB4383">
            <w:pPr>
              <w:spacing w:line="240" w:lineRule="auto"/>
              <w:rPr>
                <w:rFonts w:ascii="Arial" w:eastAsia="Arial" w:hAnsi="Arial" w:cs="Arial"/>
                <w:sz w:val="24"/>
                <w:szCs w:val="24"/>
              </w:rPr>
            </w:pPr>
            <w:r w:rsidRPr="00293AE4">
              <w:rPr>
                <w:rFonts w:ascii="Arial" w:eastAsia="Arial" w:hAnsi="Arial" w:cs="Arial"/>
                <w:b/>
                <w:bCs/>
                <w:sz w:val="24"/>
                <w:szCs w:val="24"/>
              </w:rPr>
              <w:t>Target Performance Level (Inadequate) 25%:</w:t>
            </w:r>
          </w:p>
          <w:p w14:paraId="5F37C26D" w14:textId="0DFB4F2A" w:rsidR="00BE14E4" w:rsidRDefault="00BE14E4" w:rsidP="00AB4383">
            <w:pPr>
              <w:spacing w:after="120"/>
              <w:ind w:left="95"/>
              <w:rPr>
                <w:rFonts w:ascii="Arial" w:eastAsia="Arial" w:hAnsi="Arial" w:cs="Arial"/>
                <w:sz w:val="24"/>
                <w:szCs w:val="24"/>
              </w:rPr>
            </w:pPr>
            <w:r w:rsidRPr="00293AE4">
              <w:rPr>
                <w:rFonts w:ascii="Arial" w:eastAsia="Arial" w:hAnsi="Arial" w:cs="Arial"/>
                <w:sz w:val="24"/>
                <w:szCs w:val="24"/>
              </w:rPr>
              <w:t xml:space="preserve">Supplier is not able to demonstrate minimal waste in the build and teardown of the event stand and they have not explored lowest carbon emission options available in transport </w:t>
            </w:r>
            <w:r w:rsidRPr="00293AE4">
              <w:rPr>
                <w:rFonts w:ascii="Arial" w:eastAsia="Arial" w:hAnsi="Arial" w:cs="Arial"/>
                <w:sz w:val="24"/>
                <w:szCs w:val="24"/>
              </w:rPr>
              <w:lastRenderedPageBreak/>
              <w:t>of materials/people balanced against cost and lead times.</w:t>
            </w:r>
          </w:p>
        </w:tc>
      </w:tr>
      <w:tr w:rsidR="00BE14E4" w14:paraId="7B14DE00" w14:textId="77777777" w:rsidTr="00923F12">
        <w:trPr>
          <w:trHeight w:val="1474"/>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5AB3F79" w14:textId="6E241B98" w:rsidR="00BE14E4" w:rsidRDefault="00BE14E4" w:rsidP="00444E50">
            <w:pPr>
              <w:spacing w:after="120"/>
              <w:ind w:left="61"/>
              <w:rPr>
                <w:rFonts w:ascii="Arial" w:eastAsia="Arial" w:hAnsi="Arial" w:cs="Arial"/>
                <w:sz w:val="24"/>
                <w:szCs w:val="24"/>
              </w:rPr>
            </w:pPr>
            <w:r w:rsidRPr="00293AE4">
              <w:rPr>
                <w:rFonts w:ascii="Arial" w:eastAsia="Arial" w:hAnsi="Arial" w:cs="Arial"/>
                <w:sz w:val="24"/>
                <w:szCs w:val="24"/>
              </w:rPr>
              <w:lastRenderedPageBreak/>
              <w:t>Build Times</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5AF0D8D" w14:textId="3E5734BD" w:rsidR="00BE14E4" w:rsidRDefault="00BE14E4" w:rsidP="00444E50">
            <w:pPr>
              <w:spacing w:after="120"/>
              <w:ind w:left="95"/>
              <w:rPr>
                <w:rFonts w:ascii="Arial" w:eastAsia="Arial" w:hAnsi="Arial" w:cs="Arial"/>
                <w:sz w:val="24"/>
                <w:szCs w:val="24"/>
              </w:rPr>
            </w:pPr>
            <w:r w:rsidRPr="00293AE4">
              <w:rPr>
                <w:rFonts w:ascii="Arial" w:eastAsia="Arial" w:hAnsi="Arial" w:cs="Arial"/>
                <w:sz w:val="24"/>
                <w:szCs w:val="24"/>
              </w:rPr>
              <w:t>Build and teardown must occur within the time stipulated by the event organiser and/or venue.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7A7B928" w14:textId="7F913EF5" w:rsidR="00BE14E4" w:rsidRDefault="00BE14E4" w:rsidP="00444E50">
            <w:pPr>
              <w:spacing w:after="120"/>
              <w:rPr>
                <w:rFonts w:ascii="Arial" w:eastAsia="Arial" w:hAnsi="Arial" w:cs="Arial"/>
                <w:sz w:val="24"/>
                <w:szCs w:val="24"/>
              </w:rPr>
            </w:pPr>
            <w:r w:rsidRPr="00293AE4">
              <w:rPr>
                <w:rFonts w:ascii="Arial" w:eastAsia="Arial" w:hAnsi="Arial" w:cs="Arial"/>
                <w:sz w:val="24"/>
                <w:szCs w:val="24"/>
              </w:rPr>
              <w:t>Delivery.</w:t>
            </w:r>
          </w:p>
        </w:tc>
        <w:tc>
          <w:tcPr>
            <w:tcW w:w="525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285E954" w14:textId="77777777" w:rsidR="00BE14E4" w:rsidRPr="00293AE4" w:rsidRDefault="00BE14E4" w:rsidP="00AB4383">
            <w:pPr>
              <w:spacing w:line="240" w:lineRule="auto"/>
              <w:rPr>
                <w:rFonts w:ascii="Arial" w:eastAsia="Arial" w:hAnsi="Arial" w:cs="Arial"/>
                <w:sz w:val="24"/>
                <w:szCs w:val="24"/>
              </w:rPr>
            </w:pPr>
            <w:r w:rsidRPr="00293AE4">
              <w:rPr>
                <w:rFonts w:ascii="Arial" w:eastAsia="Arial" w:hAnsi="Arial" w:cs="Arial"/>
                <w:b/>
                <w:bCs/>
                <w:sz w:val="24"/>
                <w:szCs w:val="24"/>
              </w:rPr>
              <w:t>Pass:</w:t>
            </w:r>
            <w:r w:rsidRPr="00293AE4">
              <w:rPr>
                <w:rFonts w:ascii="Arial" w:eastAsia="Arial" w:hAnsi="Arial" w:cs="Arial"/>
                <w:sz w:val="24"/>
                <w:szCs w:val="24"/>
              </w:rPr>
              <w:t xml:space="preserve"> </w:t>
            </w:r>
          </w:p>
          <w:p w14:paraId="26551714" w14:textId="77777777" w:rsidR="00BE14E4" w:rsidRPr="00293AE4" w:rsidRDefault="00BE14E4" w:rsidP="00AB4383">
            <w:pPr>
              <w:spacing w:line="240" w:lineRule="auto"/>
              <w:rPr>
                <w:rFonts w:ascii="Arial" w:eastAsia="Arial" w:hAnsi="Arial" w:cs="Arial"/>
                <w:sz w:val="24"/>
                <w:szCs w:val="24"/>
              </w:rPr>
            </w:pPr>
            <w:r w:rsidRPr="00293AE4">
              <w:rPr>
                <w:rFonts w:ascii="Arial" w:eastAsia="Arial" w:hAnsi="Arial" w:cs="Arial"/>
                <w:sz w:val="24"/>
                <w:szCs w:val="24"/>
              </w:rPr>
              <w:t>Build and teardowns are completed on time and to regulation.</w:t>
            </w:r>
          </w:p>
          <w:p w14:paraId="296332C2" w14:textId="77777777" w:rsidR="00BE14E4" w:rsidRPr="00293AE4" w:rsidRDefault="00BE14E4" w:rsidP="00AB4383">
            <w:pPr>
              <w:spacing w:line="240" w:lineRule="auto"/>
              <w:rPr>
                <w:rFonts w:ascii="Arial" w:eastAsia="Arial" w:hAnsi="Arial" w:cs="Arial"/>
                <w:sz w:val="24"/>
                <w:szCs w:val="24"/>
              </w:rPr>
            </w:pPr>
            <w:r w:rsidRPr="00293AE4">
              <w:rPr>
                <w:rFonts w:ascii="Arial" w:eastAsia="Arial" w:hAnsi="Arial" w:cs="Arial"/>
                <w:b/>
                <w:bCs/>
                <w:sz w:val="24"/>
                <w:szCs w:val="24"/>
              </w:rPr>
              <w:t>Fail:</w:t>
            </w:r>
            <w:r w:rsidRPr="00293AE4">
              <w:rPr>
                <w:rFonts w:ascii="Arial" w:eastAsia="Arial" w:hAnsi="Arial" w:cs="Arial"/>
                <w:sz w:val="24"/>
                <w:szCs w:val="24"/>
              </w:rPr>
              <w:t xml:space="preserve"> </w:t>
            </w:r>
          </w:p>
          <w:p w14:paraId="5D9F03CF" w14:textId="77777777" w:rsidR="00BE14E4" w:rsidRPr="00293AE4" w:rsidRDefault="00BE14E4" w:rsidP="00AB4383">
            <w:pPr>
              <w:spacing w:line="240" w:lineRule="auto"/>
              <w:rPr>
                <w:rFonts w:ascii="Arial" w:eastAsia="Arial" w:hAnsi="Arial" w:cs="Arial"/>
                <w:sz w:val="24"/>
                <w:szCs w:val="24"/>
              </w:rPr>
            </w:pPr>
            <w:r w:rsidRPr="00293AE4">
              <w:rPr>
                <w:rFonts w:ascii="Arial" w:eastAsia="Arial" w:hAnsi="Arial" w:cs="Arial"/>
                <w:sz w:val="24"/>
                <w:szCs w:val="24"/>
              </w:rPr>
              <w:t>Build and teardowns are not completed on time and/or are not completed to regulation.</w:t>
            </w:r>
          </w:p>
          <w:p w14:paraId="287712B1" w14:textId="3861F30B" w:rsidR="00BE14E4" w:rsidRDefault="00BE14E4" w:rsidP="00AB4383">
            <w:pPr>
              <w:spacing w:after="120"/>
              <w:ind w:left="95"/>
              <w:rPr>
                <w:rFonts w:ascii="Arial" w:eastAsia="Arial" w:hAnsi="Arial" w:cs="Arial"/>
                <w:sz w:val="24"/>
                <w:szCs w:val="24"/>
              </w:rPr>
            </w:pPr>
            <w:r w:rsidRPr="00293AE4">
              <w:rPr>
                <w:rFonts w:ascii="Arial" w:eastAsia="Arial" w:hAnsi="Arial" w:cs="Arial"/>
                <w:sz w:val="24"/>
                <w:szCs w:val="24"/>
              </w:rPr>
              <w:t>Any fines arising from failure to meet this KPI will be passed on to the Supplier.</w:t>
            </w:r>
          </w:p>
        </w:tc>
      </w:tr>
      <w:tr w:rsidR="00BE14E4" w14:paraId="08598850" w14:textId="77777777" w:rsidTr="00923F12">
        <w:trPr>
          <w:trHeight w:val="1474"/>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FFA4423" w14:textId="45897237" w:rsidR="00BE14E4" w:rsidRDefault="00BE14E4" w:rsidP="00444E50">
            <w:pPr>
              <w:spacing w:after="120"/>
              <w:ind w:left="61"/>
              <w:rPr>
                <w:rFonts w:ascii="Arial" w:eastAsia="Arial" w:hAnsi="Arial" w:cs="Arial"/>
                <w:sz w:val="24"/>
                <w:szCs w:val="24"/>
              </w:rPr>
            </w:pPr>
            <w:r w:rsidRPr="00293AE4">
              <w:rPr>
                <w:rFonts w:ascii="Arial" w:eastAsia="Arial" w:hAnsi="Arial" w:cs="Arial"/>
                <w:sz w:val="24"/>
                <w:szCs w:val="24"/>
              </w:rPr>
              <w:t>Project Management</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F14BFF7" w14:textId="69233037" w:rsidR="00BE14E4" w:rsidRDefault="00BE14E4" w:rsidP="00444E50">
            <w:pPr>
              <w:spacing w:after="120"/>
              <w:ind w:left="95"/>
              <w:rPr>
                <w:rFonts w:ascii="Arial" w:eastAsia="Arial" w:hAnsi="Arial" w:cs="Arial"/>
                <w:sz w:val="24"/>
                <w:szCs w:val="24"/>
              </w:rPr>
            </w:pPr>
            <w:r w:rsidRPr="00293AE4">
              <w:rPr>
                <w:rFonts w:ascii="Arial" w:eastAsia="Arial" w:hAnsi="Arial" w:cs="Arial"/>
                <w:sz w:val="24"/>
                <w:szCs w:val="24"/>
              </w:rPr>
              <w:t>Timely initiation of new projects and scheduling or project kick off meetings. Active engagement with UKSA project stakeholders throughout the project, including timely response to email communication.  Attendance at all meetings from relevant members from the project team.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7FC80F3" w14:textId="77777777" w:rsidR="00BE14E4" w:rsidRPr="00BE14E4" w:rsidRDefault="00BE14E4" w:rsidP="00444E50">
            <w:pPr>
              <w:spacing w:after="120"/>
              <w:rPr>
                <w:rFonts w:ascii="Arial" w:eastAsia="Arial" w:hAnsi="Arial" w:cs="Arial"/>
                <w:sz w:val="24"/>
                <w:szCs w:val="24"/>
              </w:rPr>
            </w:pPr>
            <w:r w:rsidRPr="00BE14E4">
              <w:rPr>
                <w:rFonts w:ascii="Arial" w:eastAsia="Arial" w:hAnsi="Arial" w:cs="Arial"/>
                <w:sz w:val="24"/>
                <w:szCs w:val="24"/>
              </w:rPr>
              <w:t>Initiation of each project.</w:t>
            </w:r>
          </w:p>
          <w:p w14:paraId="4CEB9729" w14:textId="77777777" w:rsidR="00BE14E4" w:rsidRPr="00BE14E4" w:rsidRDefault="00BE14E4" w:rsidP="00444E50">
            <w:pPr>
              <w:spacing w:after="120"/>
              <w:rPr>
                <w:rFonts w:ascii="Arial" w:eastAsia="Arial" w:hAnsi="Arial" w:cs="Arial"/>
                <w:sz w:val="24"/>
                <w:szCs w:val="24"/>
              </w:rPr>
            </w:pPr>
            <w:r w:rsidRPr="00BE14E4">
              <w:rPr>
                <w:rFonts w:ascii="Arial" w:eastAsia="Arial" w:hAnsi="Arial" w:cs="Arial"/>
                <w:sz w:val="24"/>
                <w:szCs w:val="24"/>
              </w:rPr>
              <w:t>Fortnightly project meeting (or, if required, greater frequency)</w:t>
            </w:r>
          </w:p>
          <w:p w14:paraId="3A154AFC" w14:textId="0512D22B" w:rsidR="00BE14E4" w:rsidRDefault="00BE14E4" w:rsidP="00444E50">
            <w:pPr>
              <w:spacing w:after="120"/>
              <w:rPr>
                <w:rFonts w:ascii="Arial" w:eastAsia="Arial" w:hAnsi="Arial" w:cs="Arial"/>
                <w:sz w:val="24"/>
                <w:szCs w:val="24"/>
              </w:rPr>
            </w:pPr>
            <w:r w:rsidRPr="00BE14E4">
              <w:rPr>
                <w:rFonts w:ascii="Arial" w:eastAsia="Arial" w:hAnsi="Arial" w:cs="Arial"/>
                <w:sz w:val="24"/>
                <w:szCs w:val="24"/>
              </w:rPr>
              <w:t>Response to emails.</w:t>
            </w:r>
          </w:p>
        </w:tc>
        <w:tc>
          <w:tcPr>
            <w:tcW w:w="525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1A2CFF8" w14:textId="77777777" w:rsidR="00BE14E4" w:rsidRPr="00293AE4" w:rsidRDefault="00BE14E4" w:rsidP="00AB4383">
            <w:pPr>
              <w:spacing w:after="0" w:line="240" w:lineRule="auto"/>
              <w:rPr>
                <w:rFonts w:ascii="Arial" w:eastAsia="Arial" w:hAnsi="Arial" w:cs="Arial"/>
                <w:sz w:val="24"/>
                <w:szCs w:val="24"/>
              </w:rPr>
            </w:pPr>
            <w:r w:rsidRPr="00293AE4">
              <w:rPr>
                <w:rFonts w:ascii="Arial" w:eastAsia="Arial" w:hAnsi="Arial" w:cs="Arial"/>
                <w:b/>
                <w:bCs/>
                <w:sz w:val="24"/>
                <w:szCs w:val="24"/>
              </w:rPr>
              <w:t>Target Performance Level (Good) 100%:</w:t>
            </w:r>
          </w:p>
          <w:p w14:paraId="1E112BC5" w14:textId="77777777" w:rsidR="00BE14E4" w:rsidRPr="00293AE4" w:rsidRDefault="00BE14E4" w:rsidP="00AB4383">
            <w:pPr>
              <w:spacing w:after="0" w:line="240" w:lineRule="auto"/>
              <w:rPr>
                <w:rFonts w:ascii="Arial" w:eastAsia="Arial" w:hAnsi="Arial" w:cs="Arial"/>
                <w:sz w:val="24"/>
                <w:szCs w:val="24"/>
              </w:rPr>
            </w:pPr>
          </w:p>
          <w:p w14:paraId="13C8F3C5" w14:textId="77777777" w:rsidR="00BE14E4" w:rsidRPr="00293AE4" w:rsidRDefault="00BE14E4" w:rsidP="00AB4383">
            <w:pPr>
              <w:numPr>
                <w:ilvl w:val="0"/>
                <w:numId w:val="7"/>
              </w:numPr>
              <w:suppressAutoHyphens w:val="0"/>
              <w:autoSpaceDN/>
              <w:spacing w:after="0" w:line="240" w:lineRule="auto"/>
              <w:ind w:left="360"/>
              <w:textAlignment w:val="auto"/>
              <w:rPr>
                <w:rFonts w:ascii="Arial" w:eastAsia="Arial" w:hAnsi="Arial" w:cs="Arial"/>
                <w:sz w:val="24"/>
                <w:szCs w:val="24"/>
              </w:rPr>
            </w:pPr>
            <w:r w:rsidRPr="00293AE4">
              <w:rPr>
                <w:rFonts w:ascii="Arial" w:eastAsia="Arial" w:hAnsi="Arial" w:cs="Arial"/>
                <w:sz w:val="24"/>
                <w:szCs w:val="24"/>
              </w:rPr>
              <w:t>Kick off meeting scheduled within 3 days of UKSA initiating the next project.</w:t>
            </w:r>
          </w:p>
          <w:p w14:paraId="1F3C7FD2" w14:textId="77777777" w:rsidR="00BE14E4" w:rsidRPr="00293AE4" w:rsidRDefault="00BE14E4" w:rsidP="00AB4383">
            <w:pPr>
              <w:numPr>
                <w:ilvl w:val="0"/>
                <w:numId w:val="8"/>
              </w:numPr>
              <w:suppressAutoHyphens w:val="0"/>
              <w:autoSpaceDN/>
              <w:spacing w:after="0" w:line="240" w:lineRule="auto"/>
              <w:ind w:left="360"/>
              <w:textAlignment w:val="auto"/>
              <w:rPr>
                <w:rFonts w:ascii="Arial" w:eastAsia="Arial" w:hAnsi="Arial" w:cs="Arial"/>
                <w:sz w:val="24"/>
                <w:szCs w:val="24"/>
              </w:rPr>
            </w:pPr>
            <w:r w:rsidRPr="00293AE4">
              <w:rPr>
                <w:rFonts w:ascii="Arial" w:eastAsia="Arial" w:hAnsi="Arial" w:cs="Arial"/>
                <w:sz w:val="24"/>
                <w:szCs w:val="24"/>
              </w:rPr>
              <w:t>Attendance at all weekly meetings and demonstrable contributions to agenda items/discussion/recommends/identification of issues/resolution of issues. Maintains/updates and share action log promptly after meetings.</w:t>
            </w:r>
          </w:p>
          <w:p w14:paraId="6F00580E" w14:textId="77777777" w:rsidR="00BE14E4" w:rsidRPr="00293AE4" w:rsidRDefault="00BE14E4" w:rsidP="00AB4383">
            <w:pPr>
              <w:numPr>
                <w:ilvl w:val="0"/>
                <w:numId w:val="9"/>
              </w:numPr>
              <w:suppressAutoHyphens w:val="0"/>
              <w:autoSpaceDN/>
              <w:spacing w:after="0" w:line="240" w:lineRule="auto"/>
              <w:ind w:left="360"/>
              <w:textAlignment w:val="auto"/>
              <w:rPr>
                <w:rFonts w:ascii="Arial" w:eastAsia="Arial" w:hAnsi="Arial" w:cs="Arial"/>
                <w:sz w:val="24"/>
                <w:szCs w:val="24"/>
              </w:rPr>
            </w:pPr>
            <w:r w:rsidRPr="00293AE4">
              <w:rPr>
                <w:rFonts w:ascii="Arial" w:eastAsia="Arial" w:hAnsi="Arial" w:cs="Arial"/>
                <w:sz w:val="24"/>
                <w:szCs w:val="24"/>
              </w:rPr>
              <w:t>Supplier responds to emails or telephone calls same day, unless email has been sent within 1 hour of close of play when response should be received next working day.</w:t>
            </w:r>
          </w:p>
          <w:p w14:paraId="7B3EF6D6" w14:textId="77777777" w:rsidR="00BE14E4" w:rsidRPr="00293AE4" w:rsidRDefault="00BE14E4" w:rsidP="00AB4383">
            <w:pPr>
              <w:spacing w:after="0" w:line="240" w:lineRule="auto"/>
              <w:rPr>
                <w:rFonts w:ascii="Arial" w:eastAsia="Arial" w:hAnsi="Arial" w:cs="Arial"/>
                <w:sz w:val="24"/>
                <w:szCs w:val="24"/>
              </w:rPr>
            </w:pPr>
          </w:p>
          <w:p w14:paraId="3990635B" w14:textId="77777777" w:rsidR="00BE14E4" w:rsidRPr="00293AE4" w:rsidRDefault="00BE14E4" w:rsidP="00AB4383">
            <w:pPr>
              <w:spacing w:after="0" w:line="240" w:lineRule="auto"/>
              <w:rPr>
                <w:rFonts w:ascii="Arial" w:eastAsia="Arial" w:hAnsi="Arial" w:cs="Arial"/>
                <w:sz w:val="24"/>
                <w:szCs w:val="24"/>
              </w:rPr>
            </w:pPr>
            <w:r w:rsidRPr="00293AE4">
              <w:rPr>
                <w:rFonts w:ascii="Arial" w:eastAsia="Arial" w:hAnsi="Arial" w:cs="Arial"/>
                <w:b/>
                <w:bCs/>
                <w:sz w:val="24"/>
                <w:szCs w:val="24"/>
              </w:rPr>
              <w:lastRenderedPageBreak/>
              <w:t>Minor KPI Failure (approaching Target) 75%:</w:t>
            </w:r>
          </w:p>
          <w:p w14:paraId="73407E63" w14:textId="77777777" w:rsidR="00BE14E4" w:rsidRPr="00293AE4" w:rsidRDefault="00BE14E4" w:rsidP="00AB4383">
            <w:pPr>
              <w:spacing w:after="0" w:line="240" w:lineRule="auto"/>
              <w:rPr>
                <w:rFonts w:ascii="Arial" w:eastAsia="Arial" w:hAnsi="Arial" w:cs="Arial"/>
                <w:sz w:val="24"/>
                <w:szCs w:val="24"/>
              </w:rPr>
            </w:pPr>
          </w:p>
          <w:p w14:paraId="0C3D7E20" w14:textId="77777777" w:rsidR="00BE14E4" w:rsidRPr="00293AE4" w:rsidRDefault="00BE14E4" w:rsidP="00AB4383">
            <w:pPr>
              <w:numPr>
                <w:ilvl w:val="0"/>
                <w:numId w:val="10"/>
              </w:numPr>
              <w:suppressAutoHyphens w:val="0"/>
              <w:autoSpaceDN/>
              <w:spacing w:after="0" w:line="240" w:lineRule="auto"/>
              <w:ind w:left="360"/>
              <w:textAlignment w:val="auto"/>
              <w:rPr>
                <w:rFonts w:ascii="Arial" w:eastAsia="Arial" w:hAnsi="Arial" w:cs="Arial"/>
                <w:sz w:val="24"/>
                <w:szCs w:val="24"/>
              </w:rPr>
            </w:pPr>
            <w:r w:rsidRPr="00293AE4">
              <w:rPr>
                <w:rFonts w:ascii="Arial" w:eastAsia="Arial" w:hAnsi="Arial" w:cs="Arial"/>
                <w:sz w:val="24"/>
                <w:szCs w:val="24"/>
              </w:rPr>
              <w:t>Kick off meeting scheduled within 1 week of UKSA initiating the next project.</w:t>
            </w:r>
          </w:p>
          <w:p w14:paraId="2E1C434E" w14:textId="77777777" w:rsidR="00BE14E4" w:rsidRPr="00293AE4" w:rsidRDefault="00BE14E4" w:rsidP="00AB4383">
            <w:pPr>
              <w:numPr>
                <w:ilvl w:val="0"/>
                <w:numId w:val="11"/>
              </w:numPr>
              <w:suppressAutoHyphens w:val="0"/>
              <w:autoSpaceDN/>
              <w:spacing w:after="0" w:line="240" w:lineRule="auto"/>
              <w:ind w:left="360"/>
              <w:textAlignment w:val="auto"/>
              <w:rPr>
                <w:rFonts w:ascii="Arial" w:eastAsia="Arial" w:hAnsi="Arial" w:cs="Arial"/>
                <w:sz w:val="24"/>
                <w:szCs w:val="24"/>
              </w:rPr>
            </w:pPr>
            <w:r w:rsidRPr="00293AE4">
              <w:rPr>
                <w:rFonts w:ascii="Arial" w:eastAsia="Arial" w:hAnsi="Arial" w:cs="Arial"/>
                <w:sz w:val="24"/>
                <w:szCs w:val="24"/>
              </w:rPr>
              <w:t>Attendance at all meetings with minimal contributions to agenda items/discussion/recommends/identification of issues/resolution of issues. Action log not updated, or shared, promptly following meeting.</w:t>
            </w:r>
          </w:p>
          <w:p w14:paraId="0D4ECB39" w14:textId="77777777" w:rsidR="00BE14E4" w:rsidRPr="00293AE4" w:rsidRDefault="00BE14E4" w:rsidP="00AB4383">
            <w:pPr>
              <w:numPr>
                <w:ilvl w:val="0"/>
                <w:numId w:val="12"/>
              </w:numPr>
              <w:suppressAutoHyphens w:val="0"/>
              <w:autoSpaceDN/>
              <w:spacing w:after="0" w:line="240" w:lineRule="auto"/>
              <w:ind w:left="360"/>
              <w:textAlignment w:val="auto"/>
              <w:rPr>
                <w:rFonts w:ascii="Arial" w:eastAsia="Arial" w:hAnsi="Arial" w:cs="Arial"/>
                <w:sz w:val="24"/>
                <w:szCs w:val="24"/>
              </w:rPr>
            </w:pPr>
            <w:r w:rsidRPr="00293AE4">
              <w:rPr>
                <w:rFonts w:ascii="Arial" w:eastAsia="Arial" w:hAnsi="Arial" w:cs="Arial"/>
                <w:sz w:val="24"/>
                <w:szCs w:val="24"/>
              </w:rPr>
              <w:t>Supplier consistently responds to emails or telephone calls by next working day.</w:t>
            </w:r>
          </w:p>
          <w:p w14:paraId="22D712EA" w14:textId="77777777" w:rsidR="00BE14E4" w:rsidRPr="00293AE4" w:rsidRDefault="00BE14E4" w:rsidP="00AB4383">
            <w:pPr>
              <w:spacing w:after="0" w:line="240" w:lineRule="auto"/>
              <w:ind w:left="360"/>
              <w:rPr>
                <w:rFonts w:ascii="Arial" w:eastAsia="Arial" w:hAnsi="Arial" w:cs="Arial"/>
                <w:sz w:val="24"/>
                <w:szCs w:val="24"/>
              </w:rPr>
            </w:pPr>
          </w:p>
          <w:p w14:paraId="2FFD603E" w14:textId="77777777" w:rsidR="00BE14E4" w:rsidRPr="00293AE4" w:rsidRDefault="00BE14E4" w:rsidP="00AB4383">
            <w:pPr>
              <w:spacing w:after="0" w:line="240" w:lineRule="auto"/>
              <w:rPr>
                <w:rFonts w:ascii="Arial" w:eastAsia="Arial" w:hAnsi="Arial" w:cs="Arial"/>
                <w:b/>
                <w:bCs/>
                <w:sz w:val="24"/>
                <w:szCs w:val="24"/>
              </w:rPr>
            </w:pPr>
            <w:r w:rsidRPr="00293AE4">
              <w:rPr>
                <w:rFonts w:ascii="Arial" w:eastAsia="Arial" w:hAnsi="Arial" w:cs="Arial"/>
                <w:b/>
                <w:bCs/>
                <w:sz w:val="24"/>
                <w:szCs w:val="24"/>
              </w:rPr>
              <w:t>Serious KPI Failure (Requires Improvement) 50%:</w:t>
            </w:r>
          </w:p>
          <w:p w14:paraId="2661FE12" w14:textId="77777777" w:rsidR="00BE14E4" w:rsidRPr="00293AE4" w:rsidRDefault="00BE14E4" w:rsidP="00AB4383">
            <w:pPr>
              <w:spacing w:after="0" w:line="240" w:lineRule="auto"/>
              <w:rPr>
                <w:rFonts w:ascii="Arial" w:eastAsia="Arial" w:hAnsi="Arial" w:cs="Arial"/>
                <w:b/>
                <w:bCs/>
                <w:sz w:val="24"/>
                <w:szCs w:val="24"/>
              </w:rPr>
            </w:pPr>
          </w:p>
          <w:p w14:paraId="185CC053" w14:textId="77777777" w:rsidR="00BE14E4" w:rsidRPr="00293AE4" w:rsidRDefault="00BE14E4" w:rsidP="00AB4383">
            <w:pPr>
              <w:numPr>
                <w:ilvl w:val="0"/>
                <w:numId w:val="13"/>
              </w:numPr>
              <w:suppressAutoHyphens w:val="0"/>
              <w:autoSpaceDN/>
              <w:spacing w:after="0" w:line="240" w:lineRule="auto"/>
              <w:ind w:left="360"/>
              <w:textAlignment w:val="auto"/>
              <w:rPr>
                <w:rFonts w:ascii="Arial" w:eastAsia="Arial" w:hAnsi="Arial" w:cs="Arial"/>
                <w:sz w:val="24"/>
                <w:szCs w:val="24"/>
              </w:rPr>
            </w:pPr>
            <w:r w:rsidRPr="00293AE4">
              <w:rPr>
                <w:rFonts w:ascii="Arial" w:eastAsia="Arial" w:hAnsi="Arial" w:cs="Arial"/>
                <w:sz w:val="24"/>
                <w:szCs w:val="24"/>
              </w:rPr>
              <w:t>Kick off meeting scheduled within 1 month of the UKSA initiating the next project.</w:t>
            </w:r>
          </w:p>
          <w:p w14:paraId="7B91E801" w14:textId="77777777" w:rsidR="00BE14E4" w:rsidRPr="00293AE4" w:rsidRDefault="00BE14E4" w:rsidP="00AB4383">
            <w:pPr>
              <w:numPr>
                <w:ilvl w:val="0"/>
                <w:numId w:val="14"/>
              </w:numPr>
              <w:suppressAutoHyphens w:val="0"/>
              <w:autoSpaceDN/>
              <w:spacing w:after="0" w:line="240" w:lineRule="auto"/>
              <w:ind w:left="360"/>
              <w:textAlignment w:val="auto"/>
              <w:rPr>
                <w:rFonts w:ascii="Arial" w:eastAsia="Arial" w:hAnsi="Arial" w:cs="Arial"/>
                <w:sz w:val="24"/>
                <w:szCs w:val="24"/>
              </w:rPr>
            </w:pPr>
            <w:r w:rsidRPr="00293AE4">
              <w:rPr>
                <w:rFonts w:ascii="Arial" w:eastAsia="Arial" w:hAnsi="Arial" w:cs="Arial"/>
                <w:sz w:val="24"/>
                <w:szCs w:val="24"/>
              </w:rPr>
              <w:t>Regular occurrence of meetings being rescheduled at last minute or giving little notice of not being able to attend. No meaningful contributions to agenda items/discussion/recommends/identification of issues/resolution of issues. Action log not updated before the next meeting.</w:t>
            </w:r>
          </w:p>
          <w:p w14:paraId="277E7443" w14:textId="77777777" w:rsidR="00BE14E4" w:rsidRPr="00293AE4" w:rsidRDefault="00BE14E4" w:rsidP="00AB4383">
            <w:pPr>
              <w:numPr>
                <w:ilvl w:val="0"/>
                <w:numId w:val="15"/>
              </w:numPr>
              <w:suppressAutoHyphens w:val="0"/>
              <w:autoSpaceDN/>
              <w:spacing w:after="0" w:line="240" w:lineRule="auto"/>
              <w:ind w:left="360"/>
              <w:textAlignment w:val="auto"/>
              <w:rPr>
                <w:rFonts w:ascii="Arial" w:eastAsia="Arial" w:hAnsi="Arial" w:cs="Arial"/>
                <w:sz w:val="24"/>
                <w:szCs w:val="24"/>
              </w:rPr>
            </w:pPr>
            <w:r w:rsidRPr="00293AE4">
              <w:rPr>
                <w:rFonts w:ascii="Arial" w:eastAsia="Arial" w:hAnsi="Arial" w:cs="Arial"/>
                <w:sz w:val="24"/>
                <w:szCs w:val="24"/>
              </w:rPr>
              <w:t>Supplier regularly does not respond to an email or telephone call within 2 working days and/or regularly must be chased by UKSA for a response.</w:t>
            </w:r>
          </w:p>
          <w:p w14:paraId="393EF898" w14:textId="77777777" w:rsidR="00BE14E4" w:rsidRPr="00293AE4" w:rsidRDefault="00BE14E4" w:rsidP="00AB4383">
            <w:pPr>
              <w:spacing w:after="0" w:line="240" w:lineRule="auto"/>
              <w:ind w:left="360"/>
              <w:rPr>
                <w:rFonts w:ascii="Arial" w:eastAsia="Arial" w:hAnsi="Arial" w:cs="Arial"/>
                <w:sz w:val="24"/>
                <w:szCs w:val="24"/>
              </w:rPr>
            </w:pPr>
          </w:p>
          <w:p w14:paraId="3FD3B948" w14:textId="77777777" w:rsidR="00BE14E4" w:rsidRPr="00293AE4" w:rsidRDefault="00BE14E4" w:rsidP="00AB4383">
            <w:pPr>
              <w:spacing w:after="0" w:line="240" w:lineRule="auto"/>
              <w:rPr>
                <w:rFonts w:ascii="Arial" w:eastAsia="Arial" w:hAnsi="Arial" w:cs="Arial"/>
                <w:b/>
                <w:bCs/>
                <w:sz w:val="24"/>
                <w:szCs w:val="24"/>
              </w:rPr>
            </w:pPr>
            <w:r w:rsidRPr="00293AE4">
              <w:rPr>
                <w:rFonts w:ascii="Arial" w:eastAsia="Arial" w:hAnsi="Arial" w:cs="Arial"/>
                <w:b/>
                <w:bCs/>
                <w:sz w:val="24"/>
                <w:szCs w:val="24"/>
              </w:rPr>
              <w:t>Severe KPI Failure</w:t>
            </w:r>
            <w:r w:rsidRPr="00293AE4">
              <w:rPr>
                <w:rFonts w:ascii="Arial" w:eastAsia="Arial" w:hAnsi="Arial" w:cs="Arial"/>
                <w:sz w:val="24"/>
                <w:szCs w:val="24"/>
              </w:rPr>
              <w:t xml:space="preserve"> </w:t>
            </w:r>
            <w:r w:rsidRPr="00293AE4">
              <w:rPr>
                <w:rFonts w:ascii="Arial" w:eastAsia="Arial" w:hAnsi="Arial" w:cs="Arial"/>
                <w:b/>
                <w:bCs/>
                <w:sz w:val="24"/>
                <w:szCs w:val="24"/>
              </w:rPr>
              <w:t>(Inadequate) 25%:</w:t>
            </w:r>
          </w:p>
          <w:p w14:paraId="3877E5BC" w14:textId="77777777" w:rsidR="00BE14E4" w:rsidRPr="00293AE4" w:rsidRDefault="00BE14E4" w:rsidP="00AB4383">
            <w:pPr>
              <w:spacing w:after="0" w:line="240" w:lineRule="auto"/>
              <w:rPr>
                <w:rFonts w:ascii="Arial" w:eastAsia="Arial" w:hAnsi="Arial" w:cs="Arial"/>
                <w:sz w:val="24"/>
                <w:szCs w:val="24"/>
              </w:rPr>
            </w:pPr>
          </w:p>
          <w:p w14:paraId="6AB52A52" w14:textId="77777777" w:rsidR="00BE14E4" w:rsidRPr="00293AE4" w:rsidRDefault="00BE14E4" w:rsidP="00AB4383">
            <w:pPr>
              <w:numPr>
                <w:ilvl w:val="0"/>
                <w:numId w:val="16"/>
              </w:numPr>
              <w:suppressAutoHyphens w:val="0"/>
              <w:autoSpaceDN/>
              <w:spacing w:after="0" w:line="240" w:lineRule="auto"/>
              <w:ind w:left="360"/>
              <w:textAlignment w:val="auto"/>
              <w:rPr>
                <w:rFonts w:ascii="Arial" w:eastAsia="Arial" w:hAnsi="Arial" w:cs="Arial"/>
                <w:sz w:val="24"/>
                <w:szCs w:val="24"/>
              </w:rPr>
            </w:pPr>
            <w:r w:rsidRPr="00293AE4">
              <w:rPr>
                <w:rFonts w:ascii="Arial" w:eastAsia="Arial" w:hAnsi="Arial" w:cs="Arial"/>
                <w:sz w:val="24"/>
                <w:szCs w:val="24"/>
              </w:rPr>
              <w:t>Kick off meeting scheduled more than 1 month following UKSA initiating the next project.</w:t>
            </w:r>
          </w:p>
          <w:p w14:paraId="43258180" w14:textId="77777777" w:rsidR="00BE14E4" w:rsidRPr="00293AE4" w:rsidRDefault="00BE14E4" w:rsidP="00AB4383">
            <w:pPr>
              <w:numPr>
                <w:ilvl w:val="0"/>
                <w:numId w:val="17"/>
              </w:numPr>
              <w:suppressAutoHyphens w:val="0"/>
              <w:autoSpaceDN/>
              <w:spacing w:after="0" w:line="240" w:lineRule="auto"/>
              <w:ind w:left="360"/>
              <w:textAlignment w:val="auto"/>
              <w:rPr>
                <w:rFonts w:ascii="Arial" w:eastAsia="Arial" w:hAnsi="Arial" w:cs="Arial"/>
                <w:sz w:val="24"/>
                <w:szCs w:val="24"/>
              </w:rPr>
            </w:pPr>
            <w:r w:rsidRPr="00293AE4">
              <w:rPr>
                <w:rFonts w:ascii="Arial" w:eastAsia="Arial" w:hAnsi="Arial" w:cs="Arial"/>
                <w:sz w:val="24"/>
                <w:szCs w:val="24"/>
              </w:rPr>
              <w:t>Regularly missing meetings with no acknowledgement or rescheduling. No contributions to agenda items/discussion/recommends/identification of issues/resolution of issues. Action log not maintained/updated at all.</w:t>
            </w:r>
          </w:p>
          <w:p w14:paraId="4D6215C7" w14:textId="3F222309" w:rsidR="00BE14E4" w:rsidRPr="00293AE4" w:rsidRDefault="00BE14E4" w:rsidP="00AB4383">
            <w:pPr>
              <w:numPr>
                <w:ilvl w:val="0"/>
                <w:numId w:val="18"/>
              </w:numPr>
              <w:suppressAutoHyphens w:val="0"/>
              <w:autoSpaceDN/>
              <w:spacing w:after="0" w:line="240" w:lineRule="auto"/>
              <w:ind w:left="360"/>
              <w:textAlignment w:val="auto"/>
              <w:rPr>
                <w:rFonts w:ascii="Arial" w:eastAsia="Arial" w:hAnsi="Arial" w:cs="Arial"/>
                <w:sz w:val="24"/>
                <w:szCs w:val="24"/>
              </w:rPr>
            </w:pPr>
            <w:r w:rsidRPr="00293AE4">
              <w:rPr>
                <w:rFonts w:ascii="Arial" w:eastAsia="Arial" w:hAnsi="Arial" w:cs="Arial"/>
                <w:sz w:val="24"/>
                <w:szCs w:val="24"/>
              </w:rPr>
              <w:t>Supplier consistently takes longer</w:t>
            </w:r>
            <w:r>
              <w:rPr>
                <w:rFonts w:ascii="Arial" w:eastAsia="Arial" w:hAnsi="Arial" w:cs="Arial"/>
                <w:sz w:val="24"/>
                <w:szCs w:val="24"/>
              </w:rPr>
              <w:t xml:space="preserve"> </w:t>
            </w:r>
            <w:r w:rsidRPr="00293AE4">
              <w:rPr>
                <w:rFonts w:ascii="Arial" w:eastAsia="Arial" w:hAnsi="Arial" w:cs="Arial"/>
                <w:sz w:val="24"/>
                <w:szCs w:val="24"/>
              </w:rPr>
              <w:t>tha</w:t>
            </w:r>
            <w:r>
              <w:rPr>
                <w:rFonts w:ascii="Arial" w:eastAsia="Arial" w:hAnsi="Arial" w:cs="Arial"/>
                <w:sz w:val="24"/>
                <w:szCs w:val="24"/>
              </w:rPr>
              <w:t>n</w:t>
            </w:r>
            <w:r w:rsidRPr="00293AE4">
              <w:rPr>
                <w:rFonts w:ascii="Arial" w:eastAsia="Arial" w:hAnsi="Arial" w:cs="Arial"/>
                <w:sz w:val="24"/>
                <w:szCs w:val="24"/>
              </w:rPr>
              <w:t xml:space="preserve"> 2 working days to respond to emails or telephone calls and/or must always be chased for a response.</w:t>
            </w:r>
          </w:p>
          <w:p w14:paraId="5DEA80BC" w14:textId="46EA4005" w:rsidR="00BE14E4" w:rsidRDefault="00BE14E4" w:rsidP="00AB4383">
            <w:pPr>
              <w:spacing w:after="120"/>
              <w:ind w:left="95"/>
              <w:rPr>
                <w:rFonts w:ascii="Arial" w:eastAsia="Arial" w:hAnsi="Arial" w:cs="Arial"/>
                <w:sz w:val="24"/>
                <w:szCs w:val="24"/>
              </w:rPr>
            </w:pPr>
          </w:p>
        </w:tc>
      </w:tr>
      <w:tr w:rsidR="00BE14E4" w14:paraId="4FF51F74" w14:textId="77777777" w:rsidTr="00923F12">
        <w:trPr>
          <w:trHeight w:val="1474"/>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F8FBBC0" w14:textId="6C4241CF" w:rsidR="00BE14E4" w:rsidRDefault="00BE14E4" w:rsidP="00444E50">
            <w:pPr>
              <w:spacing w:after="120"/>
              <w:ind w:left="61"/>
              <w:rPr>
                <w:rFonts w:ascii="Arial" w:eastAsia="Arial" w:hAnsi="Arial" w:cs="Arial"/>
                <w:sz w:val="24"/>
                <w:szCs w:val="24"/>
              </w:rPr>
            </w:pPr>
            <w:r w:rsidRPr="00293AE4">
              <w:rPr>
                <w:rFonts w:ascii="Arial" w:eastAsia="Arial" w:hAnsi="Arial" w:cs="Arial"/>
                <w:sz w:val="24"/>
                <w:szCs w:val="24"/>
              </w:rPr>
              <w:lastRenderedPageBreak/>
              <w:t>Collaboration</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4F51F7E" w14:textId="77777777" w:rsidR="00BE14E4" w:rsidRPr="00293AE4" w:rsidRDefault="00BE14E4" w:rsidP="00444E50">
            <w:pPr>
              <w:spacing w:after="120"/>
              <w:ind w:left="95"/>
              <w:rPr>
                <w:rFonts w:ascii="Arial" w:eastAsia="Arial" w:hAnsi="Arial" w:cs="Arial"/>
                <w:sz w:val="24"/>
                <w:szCs w:val="24"/>
              </w:rPr>
            </w:pPr>
            <w:r w:rsidRPr="00293AE4">
              <w:rPr>
                <w:rFonts w:ascii="Arial" w:eastAsia="Arial" w:hAnsi="Arial" w:cs="Arial"/>
                <w:sz w:val="24"/>
                <w:szCs w:val="24"/>
              </w:rPr>
              <w:t>The supplier takes a collaborative approach to working with UKSA on the design and planning of the stand as well as bringing new innovative ideas and suggesting improvements to support delivery of objectives.</w:t>
            </w:r>
          </w:p>
          <w:p w14:paraId="44C8586D" w14:textId="77777777" w:rsidR="00BE14E4" w:rsidRDefault="00BE14E4" w:rsidP="00444E50">
            <w:pPr>
              <w:spacing w:after="120"/>
              <w:ind w:left="95"/>
              <w:rPr>
                <w:rFonts w:ascii="Arial" w:eastAsia="Arial" w:hAnsi="Arial" w:cs="Arial"/>
                <w:sz w:val="24"/>
                <w:szCs w:val="24"/>
              </w:rPr>
            </w:pPr>
          </w:p>
          <w:p w14:paraId="782297E1" w14:textId="77777777" w:rsidR="00BE14E4" w:rsidRPr="00BE14E4" w:rsidRDefault="00BE14E4" w:rsidP="00444E50">
            <w:pPr>
              <w:jc w:val="center"/>
              <w:rPr>
                <w:rFonts w:ascii="Arial" w:eastAsia="Arial" w:hAnsi="Arial" w:cs="Arial"/>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170ACBA" w14:textId="4A9F2A9F" w:rsidR="00BE14E4" w:rsidRDefault="00BE14E4" w:rsidP="00444E50">
            <w:pPr>
              <w:spacing w:after="120"/>
              <w:rPr>
                <w:rFonts w:ascii="Arial" w:eastAsia="Arial" w:hAnsi="Arial" w:cs="Arial"/>
                <w:sz w:val="24"/>
                <w:szCs w:val="24"/>
              </w:rPr>
            </w:pPr>
            <w:r w:rsidRPr="00293AE4">
              <w:rPr>
                <w:rFonts w:ascii="Arial" w:eastAsia="Arial" w:hAnsi="Arial" w:cs="Arial"/>
                <w:sz w:val="24"/>
                <w:szCs w:val="24"/>
              </w:rPr>
              <w:t>Planning and Design.</w:t>
            </w:r>
          </w:p>
          <w:p w14:paraId="62297890" w14:textId="77777777" w:rsidR="00BE14E4" w:rsidRPr="00BE14E4" w:rsidRDefault="00BE14E4" w:rsidP="00444E50">
            <w:pPr>
              <w:jc w:val="center"/>
              <w:rPr>
                <w:rFonts w:ascii="Arial" w:eastAsia="Arial" w:hAnsi="Arial" w:cs="Arial"/>
                <w:sz w:val="24"/>
                <w:szCs w:val="24"/>
              </w:rPr>
            </w:pPr>
          </w:p>
        </w:tc>
        <w:tc>
          <w:tcPr>
            <w:tcW w:w="525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91B4933" w14:textId="77777777" w:rsidR="00BE14E4" w:rsidRPr="00293AE4" w:rsidRDefault="00BE14E4" w:rsidP="00AB4383">
            <w:pPr>
              <w:spacing w:line="240" w:lineRule="auto"/>
              <w:rPr>
                <w:rFonts w:ascii="Arial" w:eastAsia="Arial" w:hAnsi="Arial" w:cs="Arial"/>
                <w:sz w:val="24"/>
                <w:szCs w:val="24"/>
              </w:rPr>
            </w:pPr>
            <w:r w:rsidRPr="00293AE4">
              <w:rPr>
                <w:rFonts w:ascii="Arial" w:eastAsia="Arial" w:hAnsi="Arial" w:cs="Arial"/>
                <w:b/>
                <w:bCs/>
                <w:sz w:val="24"/>
                <w:szCs w:val="24"/>
              </w:rPr>
              <w:t>Good:</w:t>
            </w:r>
            <w:r w:rsidRPr="00293AE4">
              <w:rPr>
                <w:rFonts w:ascii="Arial" w:eastAsia="Arial" w:hAnsi="Arial" w:cs="Arial"/>
                <w:sz w:val="24"/>
                <w:szCs w:val="24"/>
              </w:rPr>
              <w:t xml:space="preserve"> </w:t>
            </w:r>
          </w:p>
          <w:p w14:paraId="06D41401" w14:textId="77777777" w:rsidR="00BE14E4" w:rsidRPr="00293AE4" w:rsidRDefault="00BE14E4" w:rsidP="00AB4383">
            <w:pPr>
              <w:spacing w:line="240" w:lineRule="auto"/>
              <w:rPr>
                <w:rFonts w:ascii="Arial" w:eastAsia="Arial" w:hAnsi="Arial" w:cs="Arial"/>
                <w:sz w:val="24"/>
                <w:szCs w:val="24"/>
              </w:rPr>
            </w:pPr>
            <w:r w:rsidRPr="00293AE4">
              <w:rPr>
                <w:rFonts w:ascii="Arial" w:eastAsia="Arial" w:hAnsi="Arial" w:cs="Arial"/>
                <w:sz w:val="24"/>
                <w:szCs w:val="24"/>
              </w:rPr>
              <w:t>Supplier is responsive to feedback and willing to present alternative options. Supplier highlights innovative solutions and ideas and makes suggestions for improvements following each project delivery.</w:t>
            </w:r>
          </w:p>
          <w:p w14:paraId="1110221D" w14:textId="77777777" w:rsidR="00BE14E4" w:rsidRPr="00293AE4" w:rsidRDefault="00BE14E4" w:rsidP="00AB4383">
            <w:pPr>
              <w:spacing w:line="240" w:lineRule="auto"/>
              <w:rPr>
                <w:rFonts w:ascii="Arial" w:eastAsia="Arial" w:hAnsi="Arial" w:cs="Arial"/>
                <w:sz w:val="24"/>
                <w:szCs w:val="24"/>
              </w:rPr>
            </w:pPr>
            <w:r w:rsidRPr="00293AE4">
              <w:rPr>
                <w:rFonts w:ascii="Arial" w:eastAsia="Arial" w:hAnsi="Arial" w:cs="Arial"/>
                <w:b/>
                <w:bCs/>
                <w:sz w:val="24"/>
                <w:szCs w:val="24"/>
              </w:rPr>
              <w:t>Minor Failure:</w:t>
            </w:r>
            <w:r w:rsidRPr="00293AE4">
              <w:rPr>
                <w:rFonts w:ascii="Arial" w:eastAsia="Arial" w:hAnsi="Arial" w:cs="Arial"/>
                <w:sz w:val="24"/>
                <w:szCs w:val="24"/>
              </w:rPr>
              <w:t xml:space="preserve"> </w:t>
            </w:r>
          </w:p>
          <w:p w14:paraId="32F96B68" w14:textId="77777777" w:rsidR="00BE14E4" w:rsidRPr="00293AE4" w:rsidRDefault="00BE14E4" w:rsidP="00AB4383">
            <w:pPr>
              <w:spacing w:line="240" w:lineRule="auto"/>
              <w:rPr>
                <w:rFonts w:ascii="Arial" w:eastAsia="Arial" w:hAnsi="Arial" w:cs="Arial"/>
                <w:sz w:val="24"/>
                <w:szCs w:val="24"/>
              </w:rPr>
            </w:pPr>
            <w:r w:rsidRPr="00293AE4">
              <w:rPr>
                <w:rFonts w:ascii="Arial" w:eastAsia="Arial" w:hAnsi="Arial" w:cs="Arial"/>
                <w:sz w:val="24"/>
                <w:szCs w:val="24"/>
              </w:rPr>
              <w:t>Supplier provides very few innovative solutions or ideas.</w:t>
            </w:r>
          </w:p>
          <w:p w14:paraId="259A4974" w14:textId="77777777" w:rsidR="00BE14E4" w:rsidRPr="00293AE4" w:rsidRDefault="00BE14E4" w:rsidP="00AB4383">
            <w:pPr>
              <w:spacing w:line="240" w:lineRule="auto"/>
              <w:rPr>
                <w:rFonts w:ascii="Arial" w:eastAsia="Arial" w:hAnsi="Arial" w:cs="Arial"/>
                <w:sz w:val="24"/>
                <w:szCs w:val="24"/>
              </w:rPr>
            </w:pPr>
            <w:r w:rsidRPr="00293AE4">
              <w:rPr>
                <w:rFonts w:ascii="Arial" w:eastAsia="Arial" w:hAnsi="Arial" w:cs="Arial"/>
                <w:b/>
                <w:bCs/>
                <w:sz w:val="24"/>
                <w:szCs w:val="24"/>
              </w:rPr>
              <w:t>Severe Failure:</w:t>
            </w:r>
            <w:r w:rsidRPr="00293AE4">
              <w:rPr>
                <w:rFonts w:ascii="Arial" w:eastAsia="Arial" w:hAnsi="Arial" w:cs="Arial"/>
                <w:sz w:val="24"/>
                <w:szCs w:val="24"/>
              </w:rPr>
              <w:t xml:space="preserve"> </w:t>
            </w:r>
          </w:p>
          <w:p w14:paraId="6C0326D1" w14:textId="2B00A45C" w:rsidR="00BE14E4" w:rsidRDefault="00BE14E4" w:rsidP="00AB4383">
            <w:pPr>
              <w:spacing w:after="120"/>
              <w:rPr>
                <w:rFonts w:ascii="Arial" w:eastAsia="Arial" w:hAnsi="Arial" w:cs="Arial"/>
                <w:sz w:val="24"/>
                <w:szCs w:val="24"/>
              </w:rPr>
            </w:pPr>
            <w:r w:rsidRPr="00293AE4">
              <w:rPr>
                <w:rFonts w:ascii="Arial" w:eastAsia="Arial" w:hAnsi="Arial" w:cs="Arial"/>
                <w:sz w:val="24"/>
                <w:szCs w:val="24"/>
              </w:rPr>
              <w:t>Supplier is not responsive to feedback and provides no added value.</w:t>
            </w:r>
          </w:p>
        </w:tc>
      </w:tr>
    </w:tbl>
    <w:p w14:paraId="51CF49B0" w14:textId="77777777" w:rsidR="00861769" w:rsidRDefault="00861769" w:rsidP="00861769">
      <w:pPr>
        <w:rPr>
          <w:rFonts w:ascii="Arial" w:eastAsia="Arial" w:hAnsi="Arial" w:cs="Arial"/>
          <w:b/>
          <w:color w:val="000000"/>
          <w:sz w:val="24"/>
          <w:szCs w:val="24"/>
        </w:rPr>
      </w:pPr>
    </w:p>
    <w:p w14:paraId="0B3399F3" w14:textId="77777777" w:rsidR="00AB4383" w:rsidRDefault="00AB4383" w:rsidP="00861769">
      <w:pPr>
        <w:rPr>
          <w:rFonts w:ascii="Arial" w:eastAsia="Arial" w:hAnsi="Arial" w:cs="Arial"/>
          <w:sz w:val="24"/>
          <w:szCs w:val="24"/>
        </w:rPr>
        <w:sectPr w:rsidR="00AB4383" w:rsidSect="00C20549">
          <w:pgSz w:w="16838" w:h="11906" w:orient="landscape"/>
          <w:pgMar w:top="1440" w:right="1440" w:bottom="1440" w:left="1440" w:header="709" w:footer="709" w:gutter="0"/>
          <w:pgNumType w:start="1"/>
          <w:cols w:space="720"/>
        </w:sectPr>
      </w:pPr>
    </w:p>
    <w:p w14:paraId="78285786" w14:textId="16A84E44" w:rsidR="00D40E25" w:rsidRDefault="001B55F1" w:rsidP="00861769">
      <w:r>
        <w:rPr>
          <w:rFonts w:ascii="Arial" w:eastAsia="Arial" w:hAnsi="Arial" w:cs="Arial"/>
          <w:sz w:val="24"/>
          <w:szCs w:val="24"/>
        </w:rPr>
        <w:lastRenderedPageBreak/>
        <w:t xml:space="preserve">The Service Credits shall be calculated </w:t>
      </w:r>
      <w:proofErr w:type="gramStart"/>
      <w:r>
        <w:rPr>
          <w:rFonts w:ascii="Arial" w:eastAsia="Arial" w:hAnsi="Arial" w:cs="Arial"/>
          <w:sz w:val="24"/>
          <w:szCs w:val="24"/>
        </w:rPr>
        <w:t>on the basis of</w:t>
      </w:r>
      <w:proofErr w:type="gramEnd"/>
      <w:r>
        <w:rPr>
          <w:rFonts w:ascii="Arial" w:eastAsia="Arial" w:hAnsi="Arial" w:cs="Arial"/>
          <w:sz w:val="24"/>
          <w:szCs w:val="24"/>
        </w:rPr>
        <w:t xml:space="preserve"> the following formula:</w:t>
      </w:r>
    </w:p>
    <w:p w14:paraId="7BBDD9F6" w14:textId="7031B4FC" w:rsidR="00D40E25" w:rsidRPr="001B55F1" w:rsidRDefault="00861769" w:rsidP="00861769">
      <w:pPr>
        <w:keepNext/>
        <w:spacing w:after="240" w:line="240" w:lineRule="auto"/>
        <w:rPr>
          <w:rFonts w:ascii="Arial" w:eastAsia="Arial" w:hAnsi="Arial" w:cs="Arial"/>
          <w:b/>
          <w:color w:val="000000"/>
          <w:sz w:val="24"/>
          <w:szCs w:val="24"/>
        </w:rPr>
      </w:pPr>
      <w:r w:rsidRPr="001B55F1">
        <w:rPr>
          <w:rFonts w:ascii="Arial" w:eastAsia="Arial" w:hAnsi="Arial" w:cs="Arial"/>
          <w:b/>
          <w:color w:val="000000"/>
          <w:sz w:val="24"/>
          <w:szCs w:val="24"/>
        </w:rPr>
        <w:t>Not Applicable.</w:t>
      </w:r>
      <w:r w:rsidRPr="001B55F1">
        <w:rPr>
          <w:rFonts w:ascii="Arial" w:eastAsia="Arial" w:hAnsi="Arial" w:cs="Arial"/>
          <w:b/>
          <w:color w:val="000000"/>
          <w:sz w:val="24"/>
          <w:szCs w:val="24"/>
        </w:rPr>
        <w:br/>
      </w:r>
    </w:p>
    <w:p w14:paraId="3D5FAE26" w14:textId="77777777" w:rsidR="00D40E25" w:rsidRDefault="00D40E25" w:rsidP="00444E50">
      <w:pPr>
        <w:pageBreakBefore/>
        <w:spacing w:after="200" w:line="276" w:lineRule="auto"/>
      </w:pPr>
    </w:p>
    <w:p w14:paraId="1AA8C458" w14:textId="77777777" w:rsidR="00D40E25" w:rsidRDefault="001B55F1" w:rsidP="00444E50">
      <w:pPr>
        <w:keepNext/>
        <w:spacing w:after="240" w:line="240" w:lineRule="auto"/>
        <w:ind w:firstLine="426"/>
        <w:rPr>
          <w:rFonts w:ascii="Arial" w:eastAsia="Arial" w:hAnsi="Arial" w:cs="Arial"/>
          <w:b/>
          <w:color w:val="000000"/>
          <w:sz w:val="24"/>
          <w:szCs w:val="24"/>
        </w:rPr>
      </w:pPr>
      <w:r>
        <w:rPr>
          <w:rFonts w:ascii="Arial" w:eastAsia="Arial" w:hAnsi="Arial" w:cs="Arial"/>
          <w:b/>
          <w:color w:val="000000"/>
          <w:sz w:val="24"/>
          <w:szCs w:val="24"/>
        </w:rPr>
        <w:br/>
        <w:t xml:space="preserve">Part B: Performance Monitoring </w:t>
      </w:r>
    </w:p>
    <w:p w14:paraId="10E49DF4" w14:textId="77777777" w:rsidR="00444E50" w:rsidRDefault="00444E50" w:rsidP="00444E50">
      <w:pPr>
        <w:numPr>
          <w:ilvl w:val="0"/>
          <w:numId w:val="3"/>
        </w:numPr>
        <w:tabs>
          <w:tab w:val="left" w:pos="0"/>
        </w:tabs>
        <w:spacing w:before="240" w:after="120" w:line="240" w:lineRule="auto"/>
        <w:ind w:left="567" w:hanging="567"/>
      </w:pPr>
      <w:bookmarkStart w:id="0" w:name="_heading=h.14ykbeg"/>
      <w:bookmarkEnd w:id="0"/>
      <w:r>
        <w:rPr>
          <w:rFonts w:ascii="Arial" w:eastAsia="Arial" w:hAnsi="Arial" w:cs="Arial"/>
          <w:b/>
          <w:color w:val="000000"/>
          <w:sz w:val="24"/>
          <w:szCs w:val="24"/>
        </w:rPr>
        <w:t>Performance Monitoring and Performance Review</w:t>
      </w:r>
    </w:p>
    <w:p w14:paraId="2D8C5C8E" w14:textId="77777777" w:rsidR="00444E50" w:rsidRDefault="00444E50" w:rsidP="00444E50">
      <w:pPr>
        <w:numPr>
          <w:ilvl w:val="1"/>
          <w:numId w:val="3"/>
        </w:numPr>
        <w:tabs>
          <w:tab w:val="left" w:pos="-72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Within twenty (20) Working Days of the Start Date the Agency shall provide the Client with details of how the process in respect of the monitoring and reporting of Service Levels will operate between the Parties and the Parties will endeavour to agree such process as soon as reasonably possible.</w:t>
      </w:r>
    </w:p>
    <w:p w14:paraId="7CC76EED" w14:textId="77777777" w:rsidR="00444E50" w:rsidRDefault="00444E50" w:rsidP="00444E50">
      <w:pPr>
        <w:numPr>
          <w:ilvl w:val="1"/>
          <w:numId w:val="3"/>
        </w:numPr>
        <w:tabs>
          <w:tab w:val="left" w:pos="-720"/>
        </w:tabs>
        <w:spacing w:before="240" w:after="120" w:line="240" w:lineRule="auto"/>
      </w:pPr>
      <w:r>
        <w:rPr>
          <w:rFonts w:ascii="Arial" w:eastAsia="Arial" w:hAnsi="Arial" w:cs="Arial"/>
          <w:color w:val="000000"/>
          <w:sz w:val="24"/>
          <w:szCs w:val="24"/>
        </w:rPr>
        <w:t>The Agency shall provide the Client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in accordance with the process and timescales agreed pursuant to paragraph 1.1 of Part B of this Schedule which shall contain, as a minimum, the following information in respect of the relevant Service Period just ended:</w:t>
      </w:r>
    </w:p>
    <w:p w14:paraId="09F774E9" w14:textId="77777777" w:rsidR="00444E50" w:rsidRDefault="00444E50" w:rsidP="00444E50">
      <w:pPr>
        <w:numPr>
          <w:ilvl w:val="2"/>
          <w:numId w:val="3"/>
        </w:numPr>
        <w:tabs>
          <w:tab w:val="left" w:pos="-2422"/>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for each Service Level, the actual performance achieved over the Service Level for the relevant Service Period;</w:t>
      </w:r>
    </w:p>
    <w:p w14:paraId="754CB707" w14:textId="77777777" w:rsidR="00444E50" w:rsidRDefault="00444E50" w:rsidP="00444E50">
      <w:pPr>
        <w:numPr>
          <w:ilvl w:val="2"/>
          <w:numId w:val="3"/>
        </w:numPr>
        <w:tabs>
          <w:tab w:val="left" w:pos="-2422"/>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a summary of all failures to achieve Service Levels that occurred during that Service Period;</w:t>
      </w:r>
    </w:p>
    <w:p w14:paraId="1B168414" w14:textId="77777777" w:rsidR="00444E50" w:rsidRDefault="00444E50" w:rsidP="00444E50">
      <w:pPr>
        <w:numPr>
          <w:ilvl w:val="2"/>
          <w:numId w:val="3"/>
        </w:numPr>
        <w:tabs>
          <w:tab w:val="left" w:pos="-2422"/>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details of any Critical Service Level Failures;</w:t>
      </w:r>
    </w:p>
    <w:p w14:paraId="49D5A28C" w14:textId="77777777" w:rsidR="00444E50" w:rsidRDefault="00444E50" w:rsidP="00444E50">
      <w:pPr>
        <w:numPr>
          <w:ilvl w:val="2"/>
          <w:numId w:val="3"/>
        </w:numPr>
        <w:tabs>
          <w:tab w:val="left" w:pos="-2422"/>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for any repeat failures, actions taken to resolve the underlying cause and prevent recurrence;</w:t>
      </w:r>
    </w:p>
    <w:p w14:paraId="23C99FF1" w14:textId="77777777" w:rsidR="00444E50" w:rsidRDefault="00444E50" w:rsidP="00444E50">
      <w:pPr>
        <w:numPr>
          <w:ilvl w:val="2"/>
          <w:numId w:val="3"/>
        </w:numPr>
        <w:tabs>
          <w:tab w:val="left" w:pos="-2422"/>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the Service Credits to be applied in respect of the relevant period indicating the failures and Service Levels to which the Service Credits relate; and</w:t>
      </w:r>
    </w:p>
    <w:p w14:paraId="0909942E" w14:textId="77777777" w:rsidR="00444E50" w:rsidRDefault="00444E50" w:rsidP="00444E50">
      <w:pPr>
        <w:numPr>
          <w:ilvl w:val="2"/>
          <w:numId w:val="3"/>
        </w:numPr>
        <w:tabs>
          <w:tab w:val="left" w:pos="-2422"/>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such other details as the Client may reasonably require from time to time.</w:t>
      </w:r>
    </w:p>
    <w:p w14:paraId="4F8661F5" w14:textId="0CE2B33A" w:rsidR="00444E50" w:rsidRDefault="00444E50" w:rsidP="00444E50">
      <w:pPr>
        <w:numPr>
          <w:ilvl w:val="1"/>
          <w:numId w:val="3"/>
        </w:numPr>
        <w:tabs>
          <w:tab w:val="left" w:pos="-720"/>
        </w:tabs>
        <w:spacing w:before="240" w:after="120" w:line="240" w:lineRule="auto"/>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on a Monthly basis. The Performance Review Meetings will be the forum for the review by the Agency and the Client of the Performance Monitoring Reports.  The Performance Review Meetings shall:</w:t>
      </w:r>
    </w:p>
    <w:p w14:paraId="7168C526" w14:textId="77777777" w:rsidR="00444E50" w:rsidRDefault="00444E50" w:rsidP="00444E50">
      <w:pPr>
        <w:numPr>
          <w:ilvl w:val="2"/>
          <w:numId w:val="3"/>
        </w:numPr>
        <w:tabs>
          <w:tab w:val="left" w:pos="-2422"/>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take place within one (1) week of the Performance Monitoring Reports being issued by the Agency at such location and time (within normal business hours) as the Client shall reasonably require;</w:t>
      </w:r>
    </w:p>
    <w:p w14:paraId="5B603824" w14:textId="77777777" w:rsidR="00444E50" w:rsidRDefault="00444E50" w:rsidP="00444E50">
      <w:pPr>
        <w:numPr>
          <w:ilvl w:val="2"/>
          <w:numId w:val="3"/>
        </w:numPr>
        <w:tabs>
          <w:tab w:val="left" w:pos="-2422"/>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be attended by the Agency's Representative and the Client’s Representative; and</w:t>
      </w:r>
    </w:p>
    <w:p w14:paraId="1556A84E" w14:textId="77777777" w:rsidR="00444E50" w:rsidRDefault="00444E50" w:rsidP="00444E50">
      <w:pPr>
        <w:numPr>
          <w:ilvl w:val="2"/>
          <w:numId w:val="3"/>
        </w:numPr>
        <w:tabs>
          <w:tab w:val="left" w:pos="-2422"/>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 xml:space="preserve">be fully minuted by the Agency and the minutes will be circulated by the Agency to all attendees at the relevant </w:t>
      </w:r>
      <w:r>
        <w:rPr>
          <w:rFonts w:ascii="Arial" w:eastAsia="Arial" w:hAnsi="Arial" w:cs="Arial"/>
          <w:color w:val="000000"/>
          <w:sz w:val="24"/>
          <w:szCs w:val="24"/>
        </w:rPr>
        <w:lastRenderedPageBreak/>
        <w:t xml:space="preserve">meeting and also to the Client’s Representative and any other recipients agreed at the relevant meeting.  </w:t>
      </w:r>
    </w:p>
    <w:p w14:paraId="3883690A" w14:textId="77777777" w:rsidR="00444E50" w:rsidRDefault="00444E50" w:rsidP="00444E50">
      <w:pPr>
        <w:numPr>
          <w:ilvl w:val="1"/>
          <w:numId w:val="3"/>
        </w:numPr>
        <w:tabs>
          <w:tab w:val="left" w:pos="-72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The minutes of the preceding Month's Performance Review Meeting will be agreed and signed by both the Agency's Representative and the Client’s Representative at each meeting.</w:t>
      </w:r>
    </w:p>
    <w:p w14:paraId="24618105" w14:textId="77777777" w:rsidR="00444E50" w:rsidRDefault="00444E50" w:rsidP="00444E50">
      <w:pPr>
        <w:numPr>
          <w:ilvl w:val="1"/>
          <w:numId w:val="3"/>
        </w:numPr>
        <w:tabs>
          <w:tab w:val="left" w:pos="-72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The Agency shall provide to the Client such documentation as the Client may reasonably require in order to verify the level of the performance by the Agency for any specified Service Period.</w:t>
      </w:r>
    </w:p>
    <w:p w14:paraId="4B9F753B" w14:textId="77777777" w:rsidR="00444E50" w:rsidRDefault="00444E50" w:rsidP="00444E50">
      <w:pPr>
        <w:keepNext/>
        <w:tabs>
          <w:tab w:val="left" w:pos="1134"/>
        </w:tabs>
        <w:spacing w:before="120" w:after="120" w:line="240" w:lineRule="auto"/>
        <w:ind w:left="1440"/>
        <w:rPr>
          <w:rFonts w:ascii="Arial" w:eastAsia="Arial" w:hAnsi="Arial" w:cs="Arial"/>
          <w:color w:val="000000"/>
          <w:sz w:val="24"/>
          <w:szCs w:val="24"/>
        </w:rPr>
      </w:pPr>
    </w:p>
    <w:p w14:paraId="3F613F29" w14:textId="77777777" w:rsidR="00444E50" w:rsidRDefault="00444E50" w:rsidP="00444E50">
      <w:pPr>
        <w:numPr>
          <w:ilvl w:val="0"/>
          <w:numId w:val="3"/>
        </w:numPr>
        <w:tabs>
          <w:tab w:val="left" w:pos="0"/>
        </w:tabs>
        <w:spacing w:before="240" w:after="120" w:line="240" w:lineRule="auto"/>
        <w:ind w:left="567" w:hanging="567"/>
      </w:pPr>
      <w:bookmarkStart w:id="1" w:name="_heading=h.gjdgxs"/>
      <w:bookmarkEnd w:id="1"/>
      <w:r>
        <w:rPr>
          <w:rFonts w:ascii="Arial" w:eastAsia="Arial" w:hAnsi="Arial" w:cs="Arial"/>
          <w:b/>
          <w:color w:val="000000"/>
          <w:sz w:val="24"/>
          <w:szCs w:val="24"/>
        </w:rPr>
        <w:t>Satisfaction Surveys</w:t>
      </w:r>
    </w:p>
    <w:p w14:paraId="10C0E2DC" w14:textId="77777777" w:rsidR="00444E50" w:rsidRDefault="00444E50" w:rsidP="00444E50">
      <w:pPr>
        <w:numPr>
          <w:ilvl w:val="1"/>
          <w:numId w:val="3"/>
        </w:numPr>
        <w:tabs>
          <w:tab w:val="left" w:pos="-72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The Client may undertake satisfaction surveys in respect of the Agency's provision of the Goods or Services. The Client shall be entitled to notify the Agency of any aspects of their performance of the provision of the Goods or Services which the responses to the Satisfaction Surveys reasonably suggest are not in accordance with this Contract.</w:t>
      </w:r>
    </w:p>
    <w:p w14:paraId="5B0EF6A3" w14:textId="77777777" w:rsidR="00D40E25" w:rsidRDefault="00D40E25" w:rsidP="00444E50">
      <w:pPr>
        <w:keepNext/>
        <w:tabs>
          <w:tab w:val="left" w:pos="1134"/>
        </w:tabs>
        <w:spacing w:before="120" w:after="120" w:line="240" w:lineRule="auto"/>
        <w:rPr>
          <w:rFonts w:ascii="Arial" w:eastAsia="Arial" w:hAnsi="Arial" w:cs="Arial"/>
          <w:color w:val="000000"/>
          <w:sz w:val="24"/>
          <w:szCs w:val="24"/>
        </w:rPr>
      </w:pPr>
    </w:p>
    <w:p w14:paraId="6818B41D" w14:textId="77777777" w:rsidR="00D40E25" w:rsidRDefault="00D40E25" w:rsidP="00444E50"/>
    <w:sectPr w:rsidR="00D40E25" w:rsidSect="00AB438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DD2C5" w14:textId="77777777" w:rsidR="00934AA0" w:rsidRDefault="00934AA0">
      <w:pPr>
        <w:spacing w:after="0" w:line="240" w:lineRule="auto"/>
      </w:pPr>
      <w:r>
        <w:separator/>
      </w:r>
    </w:p>
  </w:endnote>
  <w:endnote w:type="continuationSeparator" w:id="0">
    <w:p w14:paraId="1B079354" w14:textId="77777777" w:rsidR="00934AA0" w:rsidRDefault="00934A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E4569" w14:textId="31433081" w:rsidR="00287FB7" w:rsidRDefault="00287FB7">
    <w:pPr>
      <w:pStyle w:val="Footer"/>
    </w:pPr>
    <w:r>
      <w:rPr>
        <w:noProof/>
      </w:rPr>
      <mc:AlternateContent>
        <mc:Choice Requires="wps">
          <w:drawing>
            <wp:anchor distT="0" distB="0" distL="0" distR="0" simplePos="0" relativeHeight="251662336" behindDoc="0" locked="0" layoutInCell="1" allowOverlap="1" wp14:anchorId="79A893C2" wp14:editId="5D087BC4">
              <wp:simplePos x="635" y="635"/>
              <wp:positionH relativeFrom="page">
                <wp:align>center</wp:align>
              </wp:positionH>
              <wp:positionV relativeFrom="page">
                <wp:align>bottom</wp:align>
              </wp:positionV>
              <wp:extent cx="459740" cy="355600"/>
              <wp:effectExtent l="0" t="0" r="16510" b="0"/>
              <wp:wrapNone/>
              <wp:docPr id="1076134809"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4F4B3783" w14:textId="139D77C8" w:rsidR="00287FB7" w:rsidRPr="00287FB7" w:rsidRDefault="00287FB7" w:rsidP="00287FB7">
                          <w:pPr>
                            <w:spacing w:after="0"/>
                            <w:rPr>
                              <w:noProof/>
                              <w:color w:val="000000"/>
                              <w:sz w:val="20"/>
                              <w:szCs w:val="20"/>
                            </w:rPr>
                          </w:pPr>
                          <w:r w:rsidRPr="00287FB7">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9A893C2" id="_x0000_t202" coordsize="21600,21600" o:spt="202" path="m,l,21600r21600,l21600,xe">
              <v:stroke joinstyle="miter"/>
              <v:path gradientshapeok="t" o:connecttype="rect"/>
            </v:shapetype>
            <v:shape id="Text Box 5" o:spid="_x0000_s1028" type="#_x0000_t202" alt="OFFICIAL" style="position:absolute;margin-left:0;margin-top:0;width:36.2pt;height:28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" filled="f" stroked="f">
              <v:textbox style="mso-fit-shape-to-text:t" inset="0,0,0,15pt">
                <w:txbxContent>
                  <w:p w14:paraId="4F4B3783" w14:textId="139D77C8" w:rsidR="00287FB7" w:rsidRPr="00287FB7" w:rsidRDefault="00287FB7" w:rsidP="00287FB7">
                    <w:pPr>
                      <w:spacing w:after="0"/>
                      <w:rPr>
                        <w:noProof/>
                        <w:color w:val="000000"/>
                        <w:sz w:val="20"/>
                        <w:szCs w:val="20"/>
                      </w:rPr>
                    </w:pPr>
                    <w:r w:rsidRPr="00287FB7">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6D3B6" w14:textId="54C537F7" w:rsidR="005119F8" w:rsidRDefault="00287FB7">
    <w:pPr>
      <w:tabs>
        <w:tab w:val="center" w:pos="4513"/>
        <w:tab w:val="right" w:pos="9026"/>
      </w:tabs>
      <w:spacing w:after="0" w:line="276" w:lineRule="auto"/>
    </w:pPr>
    <w:r>
      <w:rPr>
        <w:rFonts w:ascii="Arial" w:eastAsia="Arial" w:hAnsi="Arial" w:cs="Arial"/>
        <w:noProof/>
        <w:sz w:val="20"/>
        <w:szCs w:val="20"/>
      </w:rPr>
      <mc:AlternateContent>
        <mc:Choice Requires="wps">
          <w:drawing>
            <wp:anchor distT="0" distB="0" distL="0" distR="0" simplePos="0" relativeHeight="251663360" behindDoc="0" locked="0" layoutInCell="1" allowOverlap="1" wp14:anchorId="2D00D8F2" wp14:editId="583F71C0">
              <wp:simplePos x="914400" y="9931791"/>
              <wp:positionH relativeFrom="page">
                <wp:align>center</wp:align>
              </wp:positionH>
              <wp:positionV relativeFrom="page">
                <wp:align>bottom</wp:align>
              </wp:positionV>
              <wp:extent cx="459740" cy="355600"/>
              <wp:effectExtent l="0" t="0" r="16510" b="0"/>
              <wp:wrapNone/>
              <wp:docPr id="413871974"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49371777" w14:textId="618C10BD" w:rsidR="00287FB7" w:rsidRPr="00287FB7" w:rsidRDefault="00287FB7" w:rsidP="00287FB7">
                          <w:pPr>
                            <w:spacing w:after="0"/>
                            <w:rPr>
                              <w:noProof/>
                              <w:color w:val="000000"/>
                              <w:sz w:val="20"/>
                              <w:szCs w:val="20"/>
                            </w:rPr>
                          </w:pPr>
                          <w:r w:rsidRPr="00287FB7">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D00D8F2" id="_x0000_t202" coordsize="21600,21600" o:spt="202" path="m,l,21600r21600,l21600,xe">
              <v:stroke joinstyle="miter"/>
              <v:path gradientshapeok="t" o:connecttype="rect"/>
            </v:shapetype>
            <v:shape id="Text Box 6" o:spid="_x0000_s1029" type="#_x0000_t202" alt="OFFICIAL" style="position:absolute;margin-left:0;margin-top:0;width:36.2pt;height:28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" filled="f" stroked="f">
              <v:textbox style="mso-fit-shape-to-text:t" inset="0,0,0,15pt">
                <w:txbxContent>
                  <w:p w14:paraId="49371777" w14:textId="618C10BD" w:rsidR="00287FB7" w:rsidRPr="00287FB7" w:rsidRDefault="00287FB7" w:rsidP="00287FB7">
                    <w:pPr>
                      <w:spacing w:after="0"/>
                      <w:rPr>
                        <w:noProof/>
                        <w:color w:val="000000"/>
                        <w:sz w:val="20"/>
                        <w:szCs w:val="20"/>
                      </w:rPr>
                    </w:pPr>
                    <w:r w:rsidRPr="00287FB7">
                      <w:rPr>
                        <w:noProof/>
                        <w:color w:val="000000"/>
                        <w:sz w:val="20"/>
                        <w:szCs w:val="20"/>
                      </w:rPr>
                      <w:t>OFFICIAL</w:t>
                    </w:r>
                  </w:p>
                </w:txbxContent>
              </v:textbox>
              <w10:wrap anchorx="page" anchory="page"/>
            </v:shape>
          </w:pict>
        </mc:Fallback>
      </mc:AlternateContent>
    </w:r>
    <w:r>
      <w:rPr>
        <w:rFonts w:ascii="Arial" w:eastAsia="Arial" w:hAnsi="Arial" w:cs="Arial"/>
        <w:sz w:val="20"/>
        <w:szCs w:val="20"/>
        <w:shd w:val="clear" w:color="auto" w:fill="FFFFFF"/>
      </w:rPr>
      <w:t xml:space="preserve">RM6124 – Communications Marketplace DPS </w:t>
    </w:r>
    <w:r>
      <w:rPr>
        <w:rFonts w:ascii="Arial" w:eastAsia="Arial" w:hAnsi="Arial" w:cs="Arial"/>
        <w:sz w:val="20"/>
        <w:szCs w:val="20"/>
      </w:rPr>
      <w:t xml:space="preserve">                                          </w:t>
    </w:r>
  </w:p>
  <w:p w14:paraId="6374A097" w14:textId="77777777" w:rsidR="005119F8" w:rsidRDefault="001B55F1">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D94B0" w14:textId="0B64722B" w:rsidR="00287FB7" w:rsidRDefault="00287FB7">
    <w:pPr>
      <w:pStyle w:val="Footer"/>
    </w:pPr>
    <w:r>
      <w:rPr>
        <w:noProof/>
      </w:rPr>
      <mc:AlternateContent>
        <mc:Choice Requires="wps">
          <w:drawing>
            <wp:anchor distT="0" distB="0" distL="0" distR="0" simplePos="0" relativeHeight="251661312" behindDoc="0" locked="0" layoutInCell="1" allowOverlap="1" wp14:anchorId="277C8E6D" wp14:editId="56FDBC41">
              <wp:simplePos x="635" y="635"/>
              <wp:positionH relativeFrom="page">
                <wp:align>center</wp:align>
              </wp:positionH>
              <wp:positionV relativeFrom="page">
                <wp:align>bottom</wp:align>
              </wp:positionV>
              <wp:extent cx="459740" cy="355600"/>
              <wp:effectExtent l="0" t="0" r="16510" b="0"/>
              <wp:wrapNone/>
              <wp:docPr id="1619055256"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6B53BD43" w14:textId="06909ECA" w:rsidR="00287FB7" w:rsidRPr="00287FB7" w:rsidRDefault="00287FB7" w:rsidP="00287FB7">
                          <w:pPr>
                            <w:spacing w:after="0"/>
                            <w:rPr>
                              <w:noProof/>
                              <w:color w:val="000000"/>
                              <w:sz w:val="20"/>
                              <w:szCs w:val="20"/>
                            </w:rPr>
                          </w:pPr>
                          <w:r w:rsidRPr="00287FB7">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77C8E6D" id="_x0000_t202" coordsize="21600,21600" o:spt="202" path="m,l,21600r21600,l21600,xe">
              <v:stroke joinstyle="miter"/>
              <v:path gradientshapeok="t" o:connecttype="rect"/>
            </v:shapetype>
            <v:shape id="Text Box 4" o:spid="_x0000_s1031" type="#_x0000_t202" alt="OFFICIAL" style="position:absolute;margin-left:0;margin-top:0;width:36.2pt;height:28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" filled="f" stroked="f">
              <v:textbox style="mso-fit-shape-to-text:t" inset="0,0,0,15pt">
                <w:txbxContent>
                  <w:p w14:paraId="6B53BD43" w14:textId="06909ECA" w:rsidR="00287FB7" w:rsidRPr="00287FB7" w:rsidRDefault="00287FB7" w:rsidP="00287FB7">
                    <w:pPr>
                      <w:spacing w:after="0"/>
                      <w:rPr>
                        <w:noProof/>
                        <w:color w:val="000000"/>
                        <w:sz w:val="20"/>
                        <w:szCs w:val="20"/>
                      </w:rPr>
                    </w:pPr>
                    <w:r w:rsidRPr="00287FB7">
                      <w:rPr>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A1F62" w14:textId="77777777" w:rsidR="00934AA0" w:rsidRDefault="00934AA0">
      <w:pPr>
        <w:spacing w:after="0" w:line="240" w:lineRule="auto"/>
      </w:pPr>
      <w:r>
        <w:rPr>
          <w:color w:val="000000"/>
        </w:rPr>
        <w:separator/>
      </w:r>
    </w:p>
  </w:footnote>
  <w:footnote w:type="continuationSeparator" w:id="0">
    <w:p w14:paraId="2E9EFABA" w14:textId="77777777" w:rsidR="00934AA0" w:rsidRDefault="00934A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B3074" w14:textId="1A72BE48" w:rsidR="00287FB7" w:rsidRDefault="00287FB7">
    <w:pPr>
      <w:pStyle w:val="Header"/>
    </w:pPr>
    <w:r>
      <w:rPr>
        <w:noProof/>
      </w:rPr>
      <mc:AlternateContent>
        <mc:Choice Requires="wps">
          <w:drawing>
            <wp:anchor distT="0" distB="0" distL="0" distR="0" simplePos="0" relativeHeight="251659264" behindDoc="0" locked="0" layoutInCell="1" allowOverlap="1" wp14:anchorId="3EFA7E3D" wp14:editId="3B1C201E">
              <wp:simplePos x="635" y="635"/>
              <wp:positionH relativeFrom="page">
                <wp:align>center</wp:align>
              </wp:positionH>
              <wp:positionV relativeFrom="page">
                <wp:align>top</wp:align>
              </wp:positionV>
              <wp:extent cx="459740" cy="355600"/>
              <wp:effectExtent l="0" t="0" r="16510" b="6350"/>
              <wp:wrapNone/>
              <wp:docPr id="1043734818"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70F7CF2A" w14:textId="6DD36163" w:rsidR="00287FB7" w:rsidRPr="00287FB7" w:rsidRDefault="00287FB7" w:rsidP="00287FB7">
                          <w:pPr>
                            <w:spacing w:after="0"/>
                            <w:rPr>
                              <w:noProof/>
                              <w:color w:val="000000"/>
                              <w:sz w:val="20"/>
                              <w:szCs w:val="20"/>
                            </w:rPr>
                          </w:pPr>
                          <w:r w:rsidRPr="00287FB7">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EFA7E3D" id="_x0000_t202" coordsize="21600,21600" o:spt="202" path="m,l,21600r21600,l21600,xe">
              <v:stroke joinstyle="miter"/>
              <v:path gradientshapeok="t" o:connecttype="rect"/>
            </v:shapetype>
            <v:shape id="Text Box 2" o:spid="_x0000_s1026" type="#_x0000_t202" alt="OFFICIAL" style="position:absolute;margin-left:0;margin-top:0;width:36.2pt;height:2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" filled="f" stroked="f">
              <v:textbox style="mso-fit-shape-to-text:t" inset="0,15pt,0,0">
                <w:txbxContent>
                  <w:p w14:paraId="70F7CF2A" w14:textId="6DD36163" w:rsidR="00287FB7" w:rsidRPr="00287FB7" w:rsidRDefault="00287FB7" w:rsidP="00287FB7">
                    <w:pPr>
                      <w:spacing w:after="0"/>
                      <w:rPr>
                        <w:noProof/>
                        <w:color w:val="000000"/>
                        <w:sz w:val="20"/>
                        <w:szCs w:val="20"/>
                      </w:rPr>
                    </w:pPr>
                    <w:r w:rsidRPr="00287FB7">
                      <w:rPr>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4CA38" w14:textId="0D1F0029" w:rsidR="005119F8" w:rsidRDefault="00287FB7">
    <w:pPr>
      <w:tabs>
        <w:tab w:val="center" w:pos="4513"/>
        <w:tab w:val="right" w:pos="9026"/>
      </w:tabs>
      <w:spacing w:after="0" w:line="240" w:lineRule="auto"/>
      <w:rPr>
        <w:rFonts w:ascii="Arial" w:eastAsia="Arial" w:hAnsi="Arial" w:cs="Arial"/>
        <w:b/>
        <w:sz w:val="20"/>
        <w:szCs w:val="20"/>
      </w:rPr>
    </w:pPr>
    <w:r>
      <w:rPr>
        <w:rFonts w:ascii="Arial" w:eastAsia="Arial" w:hAnsi="Arial" w:cs="Arial"/>
        <w:b/>
        <w:noProof/>
        <w:sz w:val="20"/>
        <w:szCs w:val="20"/>
      </w:rPr>
      <mc:AlternateContent>
        <mc:Choice Requires="wps">
          <w:drawing>
            <wp:anchor distT="0" distB="0" distL="0" distR="0" simplePos="0" relativeHeight="251660288" behindDoc="0" locked="0" layoutInCell="1" allowOverlap="1" wp14:anchorId="7955CE8D" wp14:editId="410FA79C">
              <wp:simplePos x="914400" y="450166"/>
              <wp:positionH relativeFrom="page">
                <wp:align>center</wp:align>
              </wp:positionH>
              <wp:positionV relativeFrom="page">
                <wp:align>top</wp:align>
              </wp:positionV>
              <wp:extent cx="459740" cy="355600"/>
              <wp:effectExtent l="0" t="0" r="16510" b="6350"/>
              <wp:wrapNone/>
              <wp:docPr id="1840822690"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602782D6" w14:textId="66D341AD" w:rsidR="00287FB7" w:rsidRPr="00287FB7" w:rsidRDefault="00287FB7" w:rsidP="00287FB7">
                          <w:pPr>
                            <w:spacing w:after="0"/>
                            <w:rPr>
                              <w:noProof/>
                              <w:color w:val="000000"/>
                              <w:sz w:val="20"/>
                              <w:szCs w:val="20"/>
                            </w:rPr>
                          </w:pPr>
                          <w:r w:rsidRPr="00287FB7">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955CE8D" id="_x0000_t202" coordsize="21600,21600" o:spt="202" path="m,l,21600r21600,l21600,xe">
              <v:stroke joinstyle="miter"/>
              <v:path gradientshapeok="t" o:connecttype="rect"/>
            </v:shapetype>
            <v:shape id="Text Box 3" o:spid="_x0000_s1027" type="#_x0000_t202" alt="OFFICIAL" style="position:absolute;margin-left:0;margin-top:0;width:36.2pt;height:28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" filled="f" stroked="f">
              <v:textbox style="mso-fit-shape-to-text:t" inset="0,15pt,0,0">
                <w:txbxContent>
                  <w:p w14:paraId="602782D6" w14:textId="66D341AD" w:rsidR="00287FB7" w:rsidRPr="00287FB7" w:rsidRDefault="00287FB7" w:rsidP="00287FB7">
                    <w:pPr>
                      <w:spacing w:after="0"/>
                      <w:rPr>
                        <w:noProof/>
                        <w:color w:val="000000"/>
                        <w:sz w:val="20"/>
                        <w:szCs w:val="20"/>
                      </w:rPr>
                    </w:pPr>
                    <w:r w:rsidRPr="00287FB7">
                      <w:rPr>
                        <w:noProof/>
                        <w:color w:val="000000"/>
                        <w:sz w:val="20"/>
                        <w:szCs w:val="20"/>
                      </w:rPr>
                      <w:t>OFFICIAL</w:t>
                    </w:r>
                  </w:p>
                </w:txbxContent>
              </v:textbox>
              <w10:wrap anchorx="page" anchory="page"/>
            </v:shape>
          </w:pict>
        </mc:Fallback>
      </mc:AlternateContent>
    </w:r>
    <w:r>
      <w:rPr>
        <w:rFonts w:ascii="Arial" w:eastAsia="Arial" w:hAnsi="Arial" w:cs="Arial"/>
        <w:b/>
        <w:sz w:val="20"/>
        <w:szCs w:val="20"/>
      </w:rPr>
      <w:t>Order Schedule 14 (Service Levels)</w:t>
    </w:r>
  </w:p>
  <w:p w14:paraId="23EE9FE3" w14:textId="77777777" w:rsidR="005119F8" w:rsidRDefault="001B55F1">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Order Ref:</w:t>
    </w:r>
  </w:p>
  <w:p w14:paraId="14787D44" w14:textId="77777777" w:rsidR="005119F8" w:rsidRDefault="001B55F1">
    <w:pPr>
      <w:tabs>
        <w:tab w:val="center" w:pos="4513"/>
        <w:tab w:val="right" w:pos="9026"/>
      </w:tabs>
      <w:spacing w:after="0" w:line="240" w:lineRule="auto"/>
    </w:pPr>
    <w:r>
      <w:rPr>
        <w:rFonts w:ascii="Arial" w:eastAsia="Arial" w:hAnsi="Arial" w:cs="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9402D" w14:textId="0E9AB7E6" w:rsidR="00287FB7" w:rsidRDefault="00287FB7">
    <w:pPr>
      <w:pStyle w:val="Header"/>
    </w:pPr>
    <w:r>
      <w:rPr>
        <w:noProof/>
      </w:rPr>
      <mc:AlternateContent>
        <mc:Choice Requires="wps">
          <w:drawing>
            <wp:anchor distT="0" distB="0" distL="0" distR="0" simplePos="0" relativeHeight="251658240" behindDoc="0" locked="0" layoutInCell="1" allowOverlap="1" wp14:anchorId="608DA114" wp14:editId="29A99D8F">
              <wp:simplePos x="635" y="635"/>
              <wp:positionH relativeFrom="page">
                <wp:align>center</wp:align>
              </wp:positionH>
              <wp:positionV relativeFrom="page">
                <wp:align>top</wp:align>
              </wp:positionV>
              <wp:extent cx="459740" cy="355600"/>
              <wp:effectExtent l="0" t="0" r="16510" b="6350"/>
              <wp:wrapNone/>
              <wp:docPr id="1192782071"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410AE7BB" w14:textId="5A68C7C6" w:rsidR="00287FB7" w:rsidRPr="00287FB7" w:rsidRDefault="00287FB7" w:rsidP="00287FB7">
                          <w:pPr>
                            <w:spacing w:after="0"/>
                            <w:rPr>
                              <w:noProof/>
                              <w:color w:val="000000"/>
                              <w:sz w:val="20"/>
                              <w:szCs w:val="20"/>
                            </w:rPr>
                          </w:pPr>
                          <w:r w:rsidRPr="00287FB7">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08DA114" id="_x0000_t202" coordsize="21600,21600" o:spt="202" path="m,l,21600r21600,l21600,xe">
              <v:stroke joinstyle="miter"/>
              <v:path gradientshapeok="t" o:connecttype="rect"/>
            </v:shapetype>
            <v:shape id="Text Box 1" o:spid="_x0000_s1030" type="#_x0000_t202" alt="OFFICIAL" style="position:absolute;margin-left:0;margin-top:0;width:36.2pt;height:2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" filled="f" stroked="f">
              <v:textbox style="mso-fit-shape-to-text:t" inset="0,15pt,0,0">
                <w:txbxContent>
                  <w:p w14:paraId="410AE7BB" w14:textId="5A68C7C6" w:rsidR="00287FB7" w:rsidRPr="00287FB7" w:rsidRDefault="00287FB7" w:rsidP="00287FB7">
                    <w:pPr>
                      <w:spacing w:after="0"/>
                      <w:rPr>
                        <w:noProof/>
                        <w:color w:val="000000"/>
                        <w:sz w:val="20"/>
                        <w:szCs w:val="20"/>
                      </w:rPr>
                    </w:pPr>
                    <w:r w:rsidRPr="00287FB7">
                      <w:rPr>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B5D4F"/>
    <w:multiLevelType w:val="multilevel"/>
    <w:tmpl w:val="BB16B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6A23E9"/>
    <w:multiLevelType w:val="multilevel"/>
    <w:tmpl w:val="A9D85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5515E7"/>
    <w:multiLevelType w:val="multilevel"/>
    <w:tmpl w:val="06846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E22330"/>
    <w:multiLevelType w:val="multilevel"/>
    <w:tmpl w:val="1E4A8618"/>
    <w:lvl w:ilvl="0">
      <w:start w:val="1"/>
      <w:numFmt w:val="decimal"/>
      <w:lvlText w:val="%1."/>
      <w:lvlJc w:val="left"/>
      <w:pPr>
        <w:ind w:left="7874" w:hanging="360"/>
      </w:pPr>
      <w:rPr>
        <w:rFonts w:ascii="Calibri" w:eastAsia="Calibri" w:hAnsi="Calibri" w:cs="Calibri"/>
        <w:b/>
        <w:i w:val="0"/>
        <w:smallCaps w:val="0"/>
        <w:strike w:val="0"/>
        <w:dstrike w:val="0"/>
        <w:color w:val="000000"/>
        <w:position w:val="0"/>
        <w:sz w:val="24"/>
        <w:szCs w:val="24"/>
        <w:u w:val="none"/>
        <w:vertAlign w:val="baseline"/>
      </w:rPr>
    </w:lvl>
    <w:lvl w:ilvl="1">
      <w:start w:val="1"/>
      <w:numFmt w:val="decimal"/>
      <w:lvlText w:val="%1.%2"/>
      <w:lvlJc w:val="left"/>
      <w:pPr>
        <w:ind w:left="720" w:hanging="360"/>
      </w:pPr>
      <w:rPr>
        <w:rFonts w:ascii="Calibri" w:eastAsia="Calibri" w:hAnsi="Calibri" w:cs="Calibri"/>
        <w:b w:val="0"/>
        <w:i w:val="0"/>
        <w:smallCaps w:val="0"/>
        <w:strike w:val="0"/>
        <w:dstrike w:val="0"/>
        <w:color w:val="000000"/>
        <w:position w:val="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dstrike w:val="0"/>
        <w:color w:val="000000"/>
        <w:position w:val="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dstrike w:val="0"/>
        <w:color w:val="000000"/>
        <w:position w:val="0"/>
        <w:sz w:val="22"/>
        <w:szCs w:val="22"/>
        <w:u w:val="none"/>
        <w:vertAlign w:val="baseline"/>
      </w:rPr>
    </w:lvl>
    <w:lvl w:ilvl="4">
      <w:start w:val="1"/>
      <w:numFmt w:val="lowerRoman"/>
      <w:lvlText w:val="(%5)"/>
      <w:lvlJc w:val="left"/>
      <w:pPr>
        <w:ind w:left="1440" w:hanging="108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14D432F5"/>
    <w:multiLevelType w:val="multilevel"/>
    <w:tmpl w:val="2276720E"/>
    <w:lvl w:ilvl="0">
      <w:start w:val="1"/>
      <w:numFmt w:val="decimal"/>
      <w:lvlText w:val="%1."/>
      <w:lvlJc w:val="left"/>
      <w:pPr>
        <w:ind w:left="720" w:hanging="720"/>
      </w:pPr>
      <w:rPr>
        <w:rFonts w:ascii="Calibri" w:eastAsia="Calibri" w:hAnsi="Calibri" w:cs="Calibri"/>
        <w:b/>
        <w:i w:val="0"/>
        <w:smallCaps w:val="0"/>
        <w:strike w:val="0"/>
        <w:dstrike w:val="0"/>
        <w:color w:val="000000"/>
        <w:position w:val="0"/>
        <w:sz w:val="22"/>
        <w:szCs w:val="22"/>
        <w:u w:val="none"/>
        <w:vertAlign w:val="baseline"/>
      </w:rPr>
    </w:lvl>
    <w:lvl w:ilvl="1">
      <w:start w:val="1"/>
      <w:numFmt w:val="lowerLetter"/>
      <w:lvlText w:val="%2)"/>
      <w:lvlJc w:val="left"/>
      <w:pPr>
        <w:ind w:left="1440" w:hanging="720"/>
      </w:pPr>
      <w:rPr>
        <w:b w:val="0"/>
        <w:i w:val="0"/>
        <w:smallCaps w:val="0"/>
        <w:strike w:val="0"/>
        <w:dstrike w:val="0"/>
        <w:color w:val="000000"/>
        <w:position w:val="0"/>
        <w:sz w:val="22"/>
        <w:szCs w:val="22"/>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dstrike w:val="0"/>
        <w:color w:val="000000"/>
        <w:position w:val="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dstrike w:val="0"/>
        <w:color w:val="000000"/>
        <w:position w:val="0"/>
        <w:sz w:val="22"/>
        <w:szCs w:val="22"/>
        <w:u w:val="none"/>
        <w:vertAlign w:val="baseline"/>
      </w:rPr>
    </w:lvl>
    <w:lvl w:ilvl="4">
      <w:start w:val="1"/>
      <w:numFmt w:val="lowerRoman"/>
      <w:lvlText w:val="(%5)"/>
      <w:lvlJc w:val="left"/>
      <w:pPr>
        <w:ind w:left="3600" w:hanging="72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1E8D3818"/>
    <w:multiLevelType w:val="multilevel"/>
    <w:tmpl w:val="3C2A7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ABB107A"/>
    <w:multiLevelType w:val="multilevel"/>
    <w:tmpl w:val="8C7CF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AFC352B"/>
    <w:multiLevelType w:val="multilevel"/>
    <w:tmpl w:val="E96C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253A53"/>
    <w:multiLevelType w:val="multilevel"/>
    <w:tmpl w:val="72BE6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2B3A4E"/>
    <w:multiLevelType w:val="multilevel"/>
    <w:tmpl w:val="10D65F36"/>
    <w:styleLink w:val="LFO1"/>
    <w:lvl w:ilvl="0">
      <w:start w:val="1"/>
      <w:numFmt w:val="decimal"/>
      <w:pStyle w:val="GPSDefinitionL4"/>
      <w:lvlText w:val="%1."/>
      <w:lvlJc w:val="left"/>
      <w:pPr>
        <w:ind w:left="7874" w:hanging="360"/>
      </w:pPr>
      <w:rPr>
        <w:rFonts w:ascii="Calibri" w:eastAsia="Calibri" w:hAnsi="Calibri" w:cs="Calibri"/>
        <w:b/>
        <w:i w:val="0"/>
        <w:smallCaps w:val="0"/>
        <w:strike w:val="0"/>
        <w:dstrike w:val="0"/>
        <w:color w:val="000000"/>
        <w:position w:val="0"/>
        <w:sz w:val="24"/>
        <w:szCs w:val="24"/>
        <w:u w:val="none"/>
        <w:vertAlign w:val="baseline"/>
      </w:rPr>
    </w:lvl>
    <w:lvl w:ilvl="1">
      <w:start w:val="1"/>
      <w:numFmt w:val="decimal"/>
      <w:lvlText w:val="%1.%2"/>
      <w:lvlJc w:val="left"/>
      <w:pPr>
        <w:ind w:left="720" w:hanging="360"/>
      </w:pPr>
      <w:rPr>
        <w:rFonts w:ascii="Calibri" w:eastAsia="Calibri" w:hAnsi="Calibri" w:cs="Calibri"/>
        <w:b w:val="0"/>
        <w:i w:val="0"/>
        <w:smallCaps w:val="0"/>
        <w:strike w:val="0"/>
        <w:dstrike w:val="0"/>
        <w:color w:val="000000"/>
        <w:position w:val="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dstrike w:val="0"/>
        <w:color w:val="000000"/>
        <w:position w:val="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dstrike w:val="0"/>
        <w:color w:val="000000"/>
        <w:position w:val="0"/>
        <w:sz w:val="22"/>
        <w:szCs w:val="22"/>
        <w:u w:val="none"/>
        <w:vertAlign w:val="baseline"/>
      </w:rPr>
    </w:lvl>
    <w:lvl w:ilvl="4">
      <w:start w:val="1"/>
      <w:numFmt w:val="lowerRoman"/>
      <w:lvlText w:val="(%5)"/>
      <w:lvlJc w:val="left"/>
      <w:pPr>
        <w:ind w:left="1440" w:hanging="108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31DA3546"/>
    <w:multiLevelType w:val="multilevel"/>
    <w:tmpl w:val="08063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87F23B4"/>
    <w:multiLevelType w:val="multilevel"/>
    <w:tmpl w:val="D3029BE4"/>
    <w:styleLink w:val="WWOutlineListStyle"/>
    <w:lvl w:ilvl="0">
      <w:start w:val="1"/>
      <w:numFmt w:val="none"/>
      <w:lvlText w:val=""/>
      <w:lvlJc w:val="left"/>
    </w:lvl>
    <w:lvl w:ilvl="1">
      <w:start w:val="1"/>
      <w:numFmt w:val="decimal"/>
      <w:pStyle w:val="GPSL1CLAUSEHEADING"/>
      <w:lvlText w:val="%2."/>
      <w:lvlJc w:val="left"/>
      <w:pPr>
        <w:ind w:left="720" w:hanging="720"/>
      </w:p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3D4969C5"/>
    <w:multiLevelType w:val="multilevel"/>
    <w:tmpl w:val="E9C82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4F53F05"/>
    <w:multiLevelType w:val="multilevel"/>
    <w:tmpl w:val="C14AE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B534228"/>
    <w:multiLevelType w:val="multilevel"/>
    <w:tmpl w:val="948C6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15D6EE6"/>
    <w:multiLevelType w:val="multilevel"/>
    <w:tmpl w:val="6E343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ACD1161"/>
    <w:multiLevelType w:val="multilevel"/>
    <w:tmpl w:val="EAF08A26"/>
    <w:styleLink w:val="LFO5"/>
    <w:lvl w:ilvl="0">
      <w:start w:val="1"/>
      <w:numFmt w:val="decimal"/>
      <w:pStyle w:val="GPSL6numbered"/>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17" w15:restartNumberingAfterBreak="0">
    <w:nsid w:val="708615DD"/>
    <w:multiLevelType w:val="multilevel"/>
    <w:tmpl w:val="C7C693DA"/>
    <w:styleLink w:val="LFO4"/>
    <w:lvl w:ilvl="0">
      <w:start w:val="1"/>
      <w:numFmt w:val="decimal"/>
      <w:pStyle w:val="astyle"/>
      <w:lvlText w:val="%1."/>
      <w:lvlJc w:val="left"/>
      <w:pPr>
        <w:ind w:left="7874" w:hanging="360"/>
      </w:pPr>
      <w:rPr>
        <w:rFonts w:ascii="Calibri" w:eastAsia="Calibri" w:hAnsi="Calibri" w:cs="Calibri"/>
        <w:b/>
        <w:i w:val="0"/>
        <w:smallCaps w:val="0"/>
        <w:strike w:val="0"/>
        <w:dstrike w:val="0"/>
        <w:color w:val="000000"/>
        <w:position w:val="0"/>
        <w:sz w:val="24"/>
        <w:szCs w:val="24"/>
        <w:u w:val="none"/>
        <w:vertAlign w:val="baseline"/>
      </w:rPr>
    </w:lvl>
    <w:lvl w:ilvl="1">
      <w:start w:val="1"/>
      <w:numFmt w:val="decimal"/>
      <w:lvlText w:val="%1.%2"/>
      <w:lvlJc w:val="left"/>
      <w:pPr>
        <w:ind w:left="720" w:hanging="360"/>
      </w:pPr>
      <w:rPr>
        <w:rFonts w:ascii="Calibri" w:eastAsia="Calibri" w:hAnsi="Calibri" w:cs="Calibri"/>
        <w:b w:val="0"/>
        <w:i w:val="0"/>
        <w:smallCaps w:val="0"/>
        <w:strike w:val="0"/>
        <w:dstrike w:val="0"/>
        <w:color w:val="000000"/>
        <w:position w:val="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dstrike w:val="0"/>
        <w:color w:val="000000"/>
        <w:position w:val="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dstrike w:val="0"/>
        <w:color w:val="000000"/>
        <w:position w:val="0"/>
        <w:sz w:val="22"/>
        <w:szCs w:val="22"/>
        <w:u w:val="none"/>
        <w:vertAlign w:val="baseline"/>
      </w:rPr>
    </w:lvl>
    <w:lvl w:ilvl="4">
      <w:start w:val="1"/>
      <w:numFmt w:val="lowerRoman"/>
      <w:lvlText w:val="(%5)"/>
      <w:lvlJc w:val="left"/>
      <w:pPr>
        <w:ind w:left="1440" w:hanging="108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901817630">
    <w:abstractNumId w:val="11"/>
  </w:num>
  <w:num w:numId="2" w16cid:durableId="129789568">
    <w:abstractNumId w:val="9"/>
  </w:num>
  <w:num w:numId="3" w16cid:durableId="1083524993">
    <w:abstractNumId w:val="17"/>
  </w:num>
  <w:num w:numId="4" w16cid:durableId="662469646">
    <w:abstractNumId w:val="16"/>
  </w:num>
  <w:num w:numId="5" w16cid:durableId="1769882824">
    <w:abstractNumId w:val="3"/>
  </w:num>
  <w:num w:numId="6" w16cid:durableId="28922911">
    <w:abstractNumId w:val="4"/>
  </w:num>
  <w:num w:numId="7" w16cid:durableId="2129158607">
    <w:abstractNumId w:val="13"/>
  </w:num>
  <w:num w:numId="8" w16cid:durableId="92940968">
    <w:abstractNumId w:val="14"/>
  </w:num>
  <w:num w:numId="9" w16cid:durableId="2104571620">
    <w:abstractNumId w:val="0"/>
  </w:num>
  <w:num w:numId="10" w16cid:durableId="552232997">
    <w:abstractNumId w:val="10"/>
  </w:num>
  <w:num w:numId="11" w16cid:durableId="1336151467">
    <w:abstractNumId w:val="1"/>
  </w:num>
  <w:num w:numId="12" w16cid:durableId="1560094143">
    <w:abstractNumId w:val="2"/>
  </w:num>
  <w:num w:numId="13" w16cid:durableId="1083796399">
    <w:abstractNumId w:val="15"/>
  </w:num>
  <w:num w:numId="14" w16cid:durableId="1244149260">
    <w:abstractNumId w:val="5"/>
  </w:num>
  <w:num w:numId="15" w16cid:durableId="1415590579">
    <w:abstractNumId w:val="6"/>
  </w:num>
  <w:num w:numId="16" w16cid:durableId="118769592">
    <w:abstractNumId w:val="7"/>
  </w:num>
  <w:num w:numId="17" w16cid:durableId="937256549">
    <w:abstractNumId w:val="8"/>
  </w:num>
  <w:num w:numId="18" w16cid:durableId="97610376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E25"/>
    <w:rsid w:val="00167B3F"/>
    <w:rsid w:val="001B55F1"/>
    <w:rsid w:val="00287FB7"/>
    <w:rsid w:val="00320D4D"/>
    <w:rsid w:val="003C3D84"/>
    <w:rsid w:val="00444E50"/>
    <w:rsid w:val="004E2643"/>
    <w:rsid w:val="005119F8"/>
    <w:rsid w:val="005F2D2F"/>
    <w:rsid w:val="007C00BE"/>
    <w:rsid w:val="00861769"/>
    <w:rsid w:val="00923F12"/>
    <w:rsid w:val="00934AA0"/>
    <w:rsid w:val="00AB4383"/>
    <w:rsid w:val="00BE14E4"/>
    <w:rsid w:val="00C20549"/>
    <w:rsid w:val="00C21E81"/>
    <w:rsid w:val="00D40E25"/>
    <w:rsid w:val="00E14506"/>
    <w:rsid w:val="00F178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892CA"/>
  <w15:docId w15:val="{E67D0054-3BD9-4FC0-BDC6-227FC6042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paragraph" w:customStyle="1" w:styleId="GPSL1CLAUSEHEADING">
    <w:name w:val="GPS L1 CLAUSE HEADING"/>
    <w:basedOn w:val="Normal"/>
    <w:next w:val="Normal"/>
    <w:pPr>
      <w:numPr>
        <w:ilvl w:val="1"/>
        <w:numId w:val="1"/>
      </w:numPr>
      <w:tabs>
        <w:tab w:val="left" w:pos="142"/>
        <w:tab w:val="left" w:pos="720"/>
      </w:tabs>
      <w:spacing w:before="240" w:after="120" w:line="240" w:lineRule="auto"/>
      <w:jc w:val="both"/>
      <w:outlineLvl w:val="1"/>
    </w:pPr>
    <w:rPr>
      <w:rFonts w:eastAsia="STZhongsong" w:cs="Arial"/>
      <w:b/>
      <w:caps/>
      <w:lang w:eastAsia="zh-CN"/>
    </w:rPr>
  </w:style>
  <w:style w:type="paragraph" w:styleId="Title">
    <w:name w:val="Title"/>
    <w:basedOn w:val="Normal"/>
    <w:next w:val="Normal"/>
    <w:uiPriority w:val="10"/>
    <w:qFormat/>
    <w:pPr>
      <w:keepNext/>
      <w:keepLines/>
      <w:spacing w:before="480" w:after="120"/>
    </w:pPr>
    <w:rPr>
      <w:b/>
      <w:sz w:val="72"/>
      <w:szCs w:val="72"/>
    </w:rPr>
  </w:style>
  <w:style w:type="paragraph" w:customStyle="1" w:styleId="GPsDefinition">
    <w:name w:val="GPs Definition"/>
    <w:basedOn w:val="Normal"/>
    <w:pPr>
      <w:tabs>
        <w:tab w:val="left" w:pos="-7699"/>
      </w:tabs>
      <w:overflowPunct w:val="0"/>
      <w:autoSpaceDE w:val="0"/>
      <w:spacing w:after="120" w:line="240" w:lineRule="auto"/>
      <w:jc w:val="both"/>
    </w:pPr>
    <w:rPr>
      <w:rFonts w:eastAsia="Times New Roman" w:cs="Arial"/>
    </w:rPr>
  </w:style>
  <w:style w:type="paragraph" w:customStyle="1" w:styleId="GPSDefinitionL2">
    <w:name w:val="GPS Definition L2"/>
    <w:basedOn w:val="GPsDefinition"/>
    <w:pPr>
      <w:ind w:hanging="544"/>
    </w:pPr>
  </w:style>
  <w:style w:type="paragraph" w:customStyle="1" w:styleId="GPSDefinitionL3">
    <w:name w:val="GPS Definition L3"/>
    <w:basedOn w:val="GPSDefinitionL2"/>
  </w:style>
  <w:style w:type="paragraph" w:customStyle="1" w:styleId="GPSDefinitionL4">
    <w:name w:val="GPS Definition L4"/>
    <w:basedOn w:val="GPSDefinitionL3"/>
    <w:pPr>
      <w:numPr>
        <w:numId w:val="2"/>
      </w:numPr>
    </w:pPr>
  </w:style>
  <w:style w:type="paragraph" w:customStyle="1" w:styleId="astyle">
    <w:name w:val="a) style"/>
    <w:basedOn w:val="ListParagraph"/>
    <w:pPr>
      <w:widowControl w:val="0"/>
      <w:numPr>
        <w:numId w:val="3"/>
      </w:numPr>
      <w:tabs>
        <w:tab w:val="left" w:pos="360"/>
        <w:tab w:val="left" w:pos="2441"/>
      </w:tabs>
      <w:autoSpaceDE w:val="0"/>
      <w:spacing w:before="1" w:after="0" w:line="252" w:lineRule="exact"/>
    </w:pPr>
    <w:rPr>
      <w:rFonts w:ascii="Arial" w:hAnsi="Arial" w:cs="Arial"/>
      <w:sz w:val="24"/>
      <w:szCs w:val="24"/>
    </w:rPr>
  </w:style>
  <w:style w:type="paragraph" w:styleId="ListParagraph">
    <w:name w:val="List Paragraph"/>
    <w:basedOn w:val="Normal"/>
    <w:pPr>
      <w:ind w:left="720"/>
    </w:pPr>
  </w:style>
  <w:style w:type="paragraph" w:styleId="BalloonText">
    <w:name w:val="Balloon Text"/>
    <w:basedOn w:val="Normal"/>
    <w:pPr>
      <w:spacing w:after="0" w:line="240" w:lineRule="auto"/>
    </w:pPr>
    <w:rPr>
      <w:rFonts w:ascii="Segoe UI" w:hAnsi="Segoe UI" w:cs="Segoe UI"/>
      <w:sz w:val="18"/>
      <w:szCs w:val="18"/>
    </w:rPr>
  </w:style>
  <w:style w:type="character" w:customStyle="1" w:styleId="BalloonTextChar">
    <w:name w:val="Balloon Text Char"/>
    <w:basedOn w:val="DefaultParagraphFont"/>
    <w:rPr>
      <w:rFonts w:ascii="Segoe UI" w:eastAsia="Calibri" w:hAnsi="Segoe UI" w:cs="Segoe UI"/>
      <w:sz w:val="18"/>
      <w:szCs w:val="18"/>
      <w:lang w:eastAsia="en-GB"/>
    </w:rPr>
  </w:style>
  <w:style w:type="paragraph" w:customStyle="1" w:styleId="GPSDefinitionTerm">
    <w:name w:val="GPS Definition Term"/>
    <w:basedOn w:val="Normal"/>
    <w:pPr>
      <w:overflowPunct w:val="0"/>
      <w:autoSpaceDE w:val="0"/>
      <w:spacing w:after="120" w:line="240" w:lineRule="auto"/>
      <w:ind w:left="-108"/>
    </w:pPr>
    <w:rPr>
      <w:rFonts w:ascii="Arial" w:eastAsia="Times New Roman" w:hAnsi="Arial" w:cs="Arial"/>
      <w:b/>
      <w:lang w:eastAsia="en-US"/>
    </w:rPr>
  </w:style>
  <w:style w:type="paragraph" w:customStyle="1" w:styleId="GPSL3numberedclause">
    <w:name w:val="GPS L3 numbered clause"/>
    <w:basedOn w:val="Normal"/>
    <w:pPr>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pPr>
      <w:tabs>
        <w:tab w:val="left" w:pos="2880"/>
      </w:tabs>
      <w:ind w:left="2592" w:hanging="936"/>
    </w:pPr>
  </w:style>
  <w:style w:type="paragraph" w:customStyle="1" w:styleId="GPSL5numberedclause">
    <w:name w:val="GPS L5 numbered clause"/>
    <w:basedOn w:val="GPSL4numberedclause"/>
  </w:style>
  <w:style w:type="paragraph" w:customStyle="1" w:styleId="GPSL2NumberedBoldHeading">
    <w:name w:val="GPS L2 Numbered Bold Heading"/>
    <w:basedOn w:val="Normal"/>
    <w:pPr>
      <w:tabs>
        <w:tab w:val="left" w:pos="1440"/>
      </w:tabs>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pPr>
      <w:numPr>
        <w:numId w:val="4"/>
      </w:numPr>
      <w:tabs>
        <w:tab w:val="clear" w:pos="2880"/>
        <w:tab w:val="left" w:pos="360"/>
        <w:tab w:val="left" w:pos="3686"/>
        <w:tab w:val="left" w:pos="4320"/>
      </w:tabs>
    </w:pPr>
  </w:style>
  <w:style w:type="character" w:customStyle="1" w:styleId="GPSL3numberedclauseChar">
    <w:name w:val="GPS L3 numbered clause Char"/>
    <w:rPr>
      <w:rFonts w:ascii="Calibri" w:eastAsia="Times New Roman" w:hAnsi="Calibri" w:cs="Arial"/>
      <w:lang w:eastAsia="zh-CN"/>
    </w:rPr>
  </w:style>
  <w:style w:type="character" w:customStyle="1" w:styleId="GPSL4numberedclauseChar">
    <w:name w:val="GPS L4 numbered clause Char"/>
    <w:rPr>
      <w:rFonts w:ascii="Calibri" w:eastAsia="Times New Roman" w:hAnsi="Calibri" w:cs="Arial"/>
      <w:lang w:eastAsia="zh-CN"/>
    </w:rPr>
  </w:style>
  <w:style w:type="character" w:customStyle="1" w:styleId="GPSL1CLAUSEHEADINGChar">
    <w:name w:val="GPS L1 CLAUSE HEADING Char"/>
    <w:rPr>
      <w:rFonts w:ascii="Calibri" w:eastAsia="STZhongsong" w:hAnsi="Calibri" w:cs="Arial"/>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numbering" w:customStyle="1" w:styleId="LFO1">
    <w:name w:val="LFO1"/>
    <w:basedOn w:val="NoList"/>
    <w:pPr>
      <w:numPr>
        <w:numId w:val="2"/>
      </w:numPr>
    </w:pPr>
  </w:style>
  <w:style w:type="numbering" w:customStyle="1" w:styleId="LFO4">
    <w:name w:val="LFO4"/>
    <w:basedOn w:val="NoList"/>
    <w:pPr>
      <w:numPr>
        <w:numId w:val="3"/>
      </w:numPr>
    </w:pPr>
  </w:style>
  <w:style w:type="numbering" w:customStyle="1" w:styleId="LFO5">
    <w:name w:val="LFO5"/>
    <w:basedOn w:val="NoList"/>
    <w:pPr>
      <w:numPr>
        <w:numId w:val="4"/>
      </w:numPr>
    </w:p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8633208C46C04AA8747E9D3E7B05D3" ma:contentTypeVersion="31" ma:contentTypeDescription="Create a new document." ma:contentTypeScope="" ma:versionID="74940558885f4646158f96d3f7d55520">
  <xsd:schema xmlns:xsd="http://www.w3.org/2001/XMLSchema" xmlns:xs="http://www.w3.org/2001/XMLSchema" xmlns:p="http://schemas.microsoft.com/office/2006/metadata/properties" xmlns:ns1="http://schemas.microsoft.com/sharepoint/v3" xmlns:ns2="d7facf5a-b7c1-48f8-ba8d-8426d8965e0b" xmlns:ns3="0063f72e-ace3-48fb-9c1f-5b513408b31f" xmlns:ns4="b413c3fd-5a3b-4239-b985-69032e371c04" xmlns:ns5="a8f60570-4bd3-4f2b-950b-a996de8ab151" xmlns:ns6="aaacb922-5235-4a66-b188-303b9b46fbd7" xmlns:ns7="d88158f8-c26b-4d10-b98c-2c5259a67739" targetNamespace="http://schemas.microsoft.com/office/2006/metadata/properties" ma:root="true" ma:fieldsID="3b017b6b3d214eb4fe1defdc0ec21497" ns1:_="" ns2:_="" ns3:_="" ns4:_="" ns5:_="" ns6:_="" ns7:_="">
    <xsd:import namespace="http://schemas.microsoft.com/sharepoint/v3"/>
    <xsd:import namespace="d7facf5a-b7c1-48f8-ba8d-8426d8965e0b"/>
    <xsd:import namespace="0063f72e-ace3-48fb-9c1f-5b513408b31f"/>
    <xsd:import namespace="b413c3fd-5a3b-4239-b985-69032e371c04"/>
    <xsd:import namespace="a8f60570-4bd3-4f2b-950b-a996de8ab151"/>
    <xsd:import namespace="aaacb922-5235-4a66-b188-303b9b46fbd7"/>
    <xsd:import namespace="d88158f8-c26b-4d10-b98c-2c5259a67739"/>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7:MediaServiceAutoKeyPoints" minOccurs="0"/>
                <xsd:element ref="ns7:MediaServiceKeyPoints" minOccurs="0"/>
                <xsd:element ref="ns2:SharedWithUsers" minOccurs="0"/>
                <xsd:element ref="ns2:SharedWithDetails" minOccurs="0"/>
                <xsd:element ref="ns7:MediaServiceAutoTags" minOccurs="0"/>
                <xsd:element ref="ns7:MediaServiceOCR" minOccurs="0"/>
                <xsd:element ref="ns7:MediaServiceGenerationTime" minOccurs="0"/>
                <xsd:element ref="ns7:MediaServiceEventHashCode" minOccurs="0"/>
                <xsd:element ref="ns7:MediaServiceDateTaken" minOccurs="0"/>
                <xsd:element ref="ns7:MediaServiceLocation" minOccurs="0"/>
                <xsd:element ref="ns7:MediaLengthInSeconds" minOccurs="0"/>
                <xsd:element ref="ns7:lcf76f155ced4ddcb4097134ff3c332f" minOccurs="0"/>
                <xsd:element ref="ns7:MediaServiceObjectDetectorVersions" minOccurs="0"/>
                <xsd:element ref="ns7:MediaServiceSearchProperties" minOccurs="0"/>
                <xsd:element ref="ns7:Pers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40" nillable="true" ma:displayName="Unified Compliance Policy Properties" ma:hidden="true" ma:internalName="_ip_UnifiedCompliancePolicyProperties">
      <xsd:simpleType>
        <xsd:restriction base="dms:Note"/>
      </xsd:simpleType>
    </xsd:element>
    <xsd:element name="_ip_UnifiedCompliancePolicyUIAction" ma:index="4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acf5a-b7c1-48f8-ba8d-8426d8965e0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UK Space Agency|e94dee48-3a05-4a12-8e11-f3f2fb95bcf1"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4e547dda-68cc-43b7-9a0d-a7a6271c62fc}" ma:internalName="TaxCatchAll" ma:showField="CatchAllData" ma:web="d7facf5a-b7c1-48f8-ba8d-8426d8965e0b">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4e547dda-68cc-43b7-9a0d-a7a6271c62fc}" ma:internalName="TaxCatchAllLabel" ma:readOnly="true" ma:showField="CatchAllDataLabel" ma:web="d7facf5a-b7c1-48f8-ba8d-8426d8965e0b">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UK Space Agency"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8158f8-c26b-4d10-b98c-2c5259a67739"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ServiceAutoTags" ma:index="28" nillable="true" ma:displayName="Tags" ma:internalName="MediaServiceAutoTag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ternalName="MediaServiceDateTaken" ma:readOnly="true">
      <xsd:simpleType>
        <xsd:restriction base="dms:Text"/>
      </xsd:simpleType>
    </xsd:element>
    <xsd:element name="MediaServiceLocation" ma:index="33" nillable="true" ma:displayName="Location" ma:internalName="MediaServiceLocatio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7" nillable="true" ma:displayName="MediaServiceObjectDetectorVersions" ma:hidden="true" ma:indexed="true" ma:internalName="MediaServiceObjectDetectorVersions" ma:readOnly="true">
      <xsd:simpleType>
        <xsd:restriction base="dms:Text"/>
      </xsd:simpleType>
    </xsd:element>
    <xsd:element name="MediaServiceSearchProperties" ma:index="38" nillable="true" ma:displayName="MediaServiceSearchProperties" ma:hidden="true" ma:internalName="MediaServiceSearchProperties" ma:readOnly="true">
      <xsd:simpleType>
        <xsd:restriction base="dms:Note"/>
      </xsd:simpleType>
    </xsd:element>
    <xsd:element name="Person" ma:index="39"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UK Space Agency</Government_x0020_Body>
    <Date_x0020_Opened xmlns="b413c3fd-5a3b-4239-b985-69032e371c04">2025-06-04T12:04:09+00:00</Date_x0020_Opened>
    <LegacyData xmlns="aaacb922-5235-4a66-b188-303b9b46fbd7" xsi:nil="true"/>
    <_ip_UnifiedCompliancePolicyUIAction xmlns="http://schemas.microsoft.com/sharepoint/v3" xsi:nil="true"/>
    <Descriptor xmlns="0063f72e-ace3-48fb-9c1f-5b513408b31f" xsi:nil="true"/>
    <TaxCatchAll xmlns="d7facf5a-b7c1-48f8-ba8d-8426d8965e0b">
      <Value>1</Value>
    </TaxCatchAll>
    <_ip_UnifiedCompliancePolicyProperties xmlns="http://schemas.microsoft.com/sharepoint/v3" xsi:nil="true"/>
    <Security_x0020_Classification xmlns="0063f72e-ace3-48fb-9c1f-5b513408b31f">OFFICIAL</Security_x0020_Classification>
    <lcf76f155ced4ddcb4097134ff3c332f xmlns="d88158f8-c26b-4d10-b98c-2c5259a67739">
      <Terms xmlns="http://schemas.microsoft.com/office/infopath/2007/PartnerControls"/>
    </lcf76f155ced4ddcb4097134ff3c332f>
    <Person xmlns="d88158f8-c26b-4d10-b98c-2c5259a67739">
      <UserInfo>
        <DisplayName/>
        <AccountId xsi:nil="true"/>
        <AccountType/>
      </UserInfo>
    </Person>
    <m975189f4ba442ecbf67d4147307b177 xmlns="d7facf5a-b7c1-48f8-ba8d-8426d8965e0b">
      <Terms xmlns="http://schemas.microsoft.com/office/infopath/2007/PartnerControls">
        <TermInfo xmlns="http://schemas.microsoft.com/office/infopath/2007/PartnerControls">
          <TermName xmlns="http://schemas.microsoft.com/office/infopath/2007/PartnerControls">UK Space Agency</TermName>
          <TermId xmlns="http://schemas.microsoft.com/office/infopath/2007/PartnerControls">e94dee48-3a05-4a12-8e11-f3f2fb95bcf1</TermId>
        </TermInfo>
      </Terms>
    </m975189f4ba442ecbf67d4147307b177>
    <Retention_x0020_Label xmlns="a8f60570-4bd3-4f2b-950b-a996de8ab151" xsi:nil="true"/>
    <Date_x0020_Closed xmlns="b413c3fd-5a3b-4239-b985-69032e371c04" xsi:nil="true"/>
    <_dlc_DocId xmlns="d7facf5a-b7c1-48f8-ba8d-8426d8965e0b">TZRPUJ7CWHEN-1957105252-309967</_dlc_DocId>
    <_dlc_DocIdUrl xmlns="d7facf5a-b7c1-48f8-ba8d-8426d8965e0b">
      <Url>https://beisgov.sharepoint.com/sites/UKSACommercialTeam/_layouts/15/DocIdRedir.aspx?ID=TZRPUJ7CWHEN-1957105252-309967</Url>
      <Description>TZRPUJ7CWHEN-1957105252-309967</Description>
    </_dlc_DocIdUrl>
  </documentManagement>
</p:properties>
</file>

<file path=customXml/itemProps1.xml><?xml version="1.0" encoding="utf-8"?>
<ds:datastoreItem xmlns:ds="http://schemas.openxmlformats.org/officeDocument/2006/customXml" ds:itemID="{F64B2235-1020-4CAD-8869-EE2E1BAC0C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7facf5a-b7c1-48f8-ba8d-8426d8965e0b"/>
    <ds:schemaRef ds:uri="0063f72e-ace3-48fb-9c1f-5b513408b31f"/>
    <ds:schemaRef ds:uri="b413c3fd-5a3b-4239-b985-69032e371c04"/>
    <ds:schemaRef ds:uri="a8f60570-4bd3-4f2b-950b-a996de8ab151"/>
    <ds:schemaRef ds:uri="aaacb922-5235-4a66-b188-303b9b46fbd7"/>
    <ds:schemaRef ds:uri="d88158f8-c26b-4d10-b98c-2c5259a677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BBC39C-88C8-463D-8855-814EFE2BA1E9}">
  <ds:schemaRefs>
    <ds:schemaRef ds:uri="http://schemas.microsoft.com/sharepoint/events"/>
  </ds:schemaRefs>
</ds:datastoreItem>
</file>

<file path=customXml/itemProps3.xml><?xml version="1.0" encoding="utf-8"?>
<ds:datastoreItem xmlns:ds="http://schemas.openxmlformats.org/officeDocument/2006/customXml" ds:itemID="{D06E0261-D792-4DFB-862B-7303531EC1FE}">
  <ds:schemaRefs>
    <ds:schemaRef ds:uri="http://schemas.microsoft.com/sharepoint/v3/contenttype/forms"/>
  </ds:schemaRefs>
</ds:datastoreItem>
</file>

<file path=customXml/itemProps4.xml><?xml version="1.0" encoding="utf-8"?>
<ds:datastoreItem xmlns:ds="http://schemas.openxmlformats.org/officeDocument/2006/customXml" ds:itemID="{A09ECB3C-A71E-4A46-A474-75196D6C194D}">
  <ds:schemaRefs>
    <ds:schemaRef ds:uri="http://schemas.microsoft.com/office/2006/documentManagement/types"/>
    <ds:schemaRef ds:uri="http://schemas.microsoft.com/sharepoint/v3"/>
    <ds:schemaRef ds:uri="http://purl.org/dc/dcmitype/"/>
    <ds:schemaRef ds:uri="http://schemas.microsoft.com/office/infopath/2007/PartnerControls"/>
    <ds:schemaRef ds:uri="http://schemas.openxmlformats.org/package/2006/metadata/core-properties"/>
    <ds:schemaRef ds:uri="http://purl.org/dc/elements/1.1/"/>
    <ds:schemaRef ds:uri="d88158f8-c26b-4d10-b98c-2c5259a67739"/>
    <ds:schemaRef ds:uri="aaacb922-5235-4a66-b188-303b9b46fbd7"/>
    <ds:schemaRef ds:uri="a8f60570-4bd3-4f2b-950b-a996de8ab151"/>
    <ds:schemaRef ds:uri="b413c3fd-5a3b-4239-b985-69032e371c04"/>
    <ds:schemaRef ds:uri="0063f72e-ace3-48fb-9c1f-5b513408b31f"/>
    <ds:schemaRef ds:uri="http://purl.org/dc/terms/"/>
    <ds:schemaRef ds:uri="d7facf5a-b7c1-48f8-ba8d-8426d8965e0b"/>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6</TotalTime>
  <Pages>11</Pages>
  <Words>2026</Words>
  <Characters>11550</Characters>
  <Application>Microsoft Office Word</Application>
  <DocSecurity>0</DocSecurity>
  <Lines>96</Lines>
  <Paragraphs>27</Paragraphs>
  <ScaleCrop>false</ScaleCrop>
  <Company/>
  <LinksUpToDate>false</LinksUpToDate>
  <CharactersWithSpaces>13549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Harris, Geraint (UKSA)</cp:lastModifiedBy>
  <cp:revision>6</cp:revision>
  <dcterms:created xsi:type="dcterms:W3CDTF">2025-06-04T12:04:00Z</dcterms:created>
  <dcterms:modified xsi:type="dcterms:W3CDTF">2025-06-04T12:09:00Z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471868f7,3e362122,6db8b9a2</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ClassificationContentMarkingFooterShapeIds">
    <vt:lpwstr>6080d298,40248399,18ab2f66</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y fmtid="{D5CDD505-2E9C-101B-9397-08002B2CF9AE}" pid="8" name="ContentTypeId">
    <vt:lpwstr>0x010100068633208C46C04AA8747E9D3E7B05D3</vt:lpwstr>
  </property>
  <property fmtid="{D5CDD505-2E9C-101B-9397-08002B2CF9AE}" pid="9" name="MSIP_Label_ba62f585-b40f-4ab9-bafe-39150f03d124_Enabled">
    <vt:lpwstr>true</vt:lpwstr>
  </property>
  <property fmtid="{D5CDD505-2E9C-101B-9397-08002B2CF9AE}" pid="10" name="MSIP_Label_ba62f585-b40f-4ab9-bafe-39150f03d124_SetDate">
    <vt:lpwstr>2025-06-04T12:04:09Z</vt:lpwstr>
  </property>
  <property fmtid="{D5CDD505-2E9C-101B-9397-08002B2CF9AE}" pid="11" name="MSIP_Label_ba62f585-b40f-4ab9-bafe-39150f03d124_Method">
    <vt:lpwstr>Standard</vt:lpwstr>
  </property>
  <property fmtid="{D5CDD505-2E9C-101B-9397-08002B2CF9AE}" pid="12" name="MSIP_Label_ba62f585-b40f-4ab9-bafe-39150f03d124_Name">
    <vt:lpwstr>OFFICIAL</vt:lpwstr>
  </property>
  <property fmtid="{D5CDD505-2E9C-101B-9397-08002B2CF9AE}" pid="13" name="MSIP_Label_ba62f585-b40f-4ab9-bafe-39150f03d124_SiteId">
    <vt:lpwstr>cbac7005-02c1-43eb-b497-e6492d1b2dd8</vt:lpwstr>
  </property>
  <property fmtid="{D5CDD505-2E9C-101B-9397-08002B2CF9AE}" pid="14" name="MSIP_Label_ba62f585-b40f-4ab9-bafe-39150f03d124_ActionId">
    <vt:lpwstr>b6f4cb7d-1313-4fc9-93b7-8e85194d5e29</vt:lpwstr>
  </property>
  <property fmtid="{D5CDD505-2E9C-101B-9397-08002B2CF9AE}" pid="15" name="MSIP_Label_ba62f585-b40f-4ab9-bafe-39150f03d124_ContentBits">
    <vt:lpwstr>3</vt:lpwstr>
  </property>
  <property fmtid="{D5CDD505-2E9C-101B-9397-08002B2CF9AE}" pid="16" name="MSIP_Label_ba62f585-b40f-4ab9-bafe-39150f03d124_Tag">
    <vt:lpwstr>10, 3, 0, 1</vt:lpwstr>
  </property>
  <property fmtid="{D5CDD505-2E9C-101B-9397-08002B2CF9AE}" pid="18" name="MediaServiceImageTags">
    <vt:lpwstr/>
  </property>
  <property fmtid="{D5CDD505-2E9C-101B-9397-08002B2CF9AE}" pid="19" name="Business_x0020_Unit">
    <vt:lpwstr>1;#UK Space Agency|e94dee48-3a05-4a12-8e11-f3f2fb95bcf1</vt:lpwstr>
  </property>
  <property fmtid="{D5CDD505-2E9C-101B-9397-08002B2CF9AE}" pid="20" name="Business Unit">
    <vt:lpwstr>1;#UK Space Agency|e94dee48-3a05-4a12-8e11-f3f2fb95bcf1</vt:lpwstr>
  </property>
  <property fmtid="{D5CDD505-2E9C-101B-9397-08002B2CF9AE}" pid="21" name="_dlc_DocIdItemGuid">
    <vt:lpwstr>0dc8523a-95c4-4c95-ae82-bf4e78307ecc</vt:lpwstr>
  </property>
</Properties>
</file>